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仿宋" w:eastAsia="仿宋" w:hAnsi="仿宋" w:cs="仿宋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B00D44" w:rsidRDefault="00B00D44" w:rsidP="00B00D44">
      <w:pPr>
        <w:jc w:val="center"/>
        <w:rPr>
          <w:rFonts w:ascii="方正小标宋简体" w:eastAsia="方正小标宋简体" w:hAnsi="方正小标宋简体" w:cs="方正小标宋简体"/>
          <w:bCs/>
          <w:color w:val="000000"/>
          <w:sz w:val="32"/>
          <w:szCs w:val="32"/>
        </w:rPr>
      </w:pPr>
    </w:p>
    <w:p w:rsidR="00B00D44" w:rsidRDefault="00B00D44" w:rsidP="00B00D44">
      <w:pPr>
        <w:jc w:val="center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color w:val="000000"/>
          <w:sz w:val="32"/>
          <w:szCs w:val="32"/>
        </w:rPr>
        <w:t>荆州博物馆专业图书采购内容及报价清单（2023年）</w:t>
      </w:r>
    </w:p>
    <w:tbl>
      <w:tblPr>
        <w:tblpPr w:leftFromText="180" w:rightFromText="180" w:vertAnchor="text" w:horzAnchor="page" w:tblpX="2645" w:tblpY="575"/>
        <w:tblOverlap w:val="never"/>
        <w:tblW w:w="7061" w:type="dxa"/>
        <w:tblLayout w:type="fixed"/>
        <w:tblLook w:val="04A0" w:firstRow="1" w:lastRow="0" w:firstColumn="1" w:lastColumn="0" w:noHBand="0" w:noVBand="1"/>
      </w:tblPr>
      <w:tblGrid>
        <w:gridCol w:w="878"/>
        <w:gridCol w:w="4401"/>
        <w:gridCol w:w="782"/>
        <w:gridCol w:w="1000"/>
      </w:tblGrid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商品名称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数量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价格</w:t>
            </w:r>
          </w:p>
        </w:tc>
      </w:tr>
      <w:tr w:rsidR="00B00D44" w:rsidTr="00031823">
        <w:trPr>
          <w:trHeight w:val="9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bCs/>
                <w:szCs w:val="21"/>
              </w:rPr>
              <w:t>中国古代姓氏与避讳起源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9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如何探究史前史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314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秦汉工匠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张家山汉简《算术书》注释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出土丧葬简牍考论 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魏晋南北朝丝绸之路与对外关系史研究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郭沫若金文著作的文献学研究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北京大学藏秦简牍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（全五册）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李学勤文集（全30册）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六合为家：简牍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所见秦县治理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南越木简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元代纺织品纹样研究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马圈湾汉简整理与研究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秦封泥集存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秦封泥集释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汉唐时期河西走廊墓葬壁画整理研究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上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博楚简儒籍考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论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里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耶秦简秦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简编年考证（第一卷）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金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缕瑞衣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—法门寺地宫出土唐代丝绸考古及科技研究报告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阜阳双古堆汉墓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《周易》的起源及早期演变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天回医简（上下册）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马王堆汉墓遗策整理与研究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中国汉化大图典（共八册）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众神的山川—山海经与上古地理、历史及神话的重建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墓葬中的礼与俗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汉唐陶瓷考古初学集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春秋楚国公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族社会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夏商周文化与田野考古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祖先的风景—商代晚期的时间、空间和社会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晋侯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晋都晋文化</w:t>
            </w:r>
            <w:proofErr w:type="gramEnd"/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中国古代物质文化史——家具卷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33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青铜器与金文（第八辑）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中国古代名词（2022）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山西出土青铜器全集：闻喜酒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务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头卷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《急救篇》新证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田野考古学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北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狄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与匈奴 突厥人和突厥汗国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氐与羌</w:t>
            </w:r>
            <w:proofErr w:type="gramEnd"/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乌桓与鲜卑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中国早期漆器研究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青铜器与周史论丛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周亚吉金文集 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中国音乐考古论纲（上编上下册）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秦汉栎阳城：1980—1981年考古报告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汉代隶书异体字表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夏商周断代工程报告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岳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麓书院藏秦简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（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柒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简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帛人物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名号汇考 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尚书新注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五一广场东汉简牍册书复原研究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汉代宫廷居住研究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楚地出土战国简册合集（五）九店楚墓竹书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东周青铜乐钟制度研究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黄河变迁史 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56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西域之路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57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辽宁省博物馆藏金石文字集萃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汉书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五行志校疏</w:t>
            </w:r>
            <w:proofErr w:type="gramEnd"/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楼兰考古调查与发掘报告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60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传承中华基因——甲骨文发现120年来甲骨学论文精选与提要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中国古玉图鉴（全五册）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清华简研究（第四辑）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新出古陶文文字编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上博竹书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孔子语录文献研究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长子西南呈西周墓地 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66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中国沉船考古发现与研究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春秋释例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68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新出秦简与秦代县级政务运行机制研究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42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69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岳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麓书院藏秦简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（肆）疏证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70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吉林大学考古与艺术博物馆馆藏文物书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玺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印卷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荆门新宏与余湾楚墓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米脂卧虎湾——战国、秦汉墓地考古发掘报告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73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戎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与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狄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：陕北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史家河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与辛庄战国墓地考古报告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曾侯乙墓陪葬坑                       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楚系青铜器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研究                     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楚器名物研究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77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楚系墓葬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研究   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78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湖北出土商周文字辑证（增补版上中下）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楚灭国研究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80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中国早期数术、艺术与文化交流：李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零先生七秩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华诞论文集（上下）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碰撞与交融：考古发现与外来文化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实验室考古入门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楚乐器研究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中国陶瓷史（第三版）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54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2021中国重要考古发现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86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辉县汉墓群出土铜镜修复、保护与研究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87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秦史与秦文化研究丛书（共14册）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88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博协专委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会2020年“博物馆与中国特色话语体系构建”学术研讨会论文集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89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石家河发现与研究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90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花舞大唐春  解读何家村遗宝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战国秦汉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髹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漆妆奁研究       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清光鉴古  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玄鉴斋藏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战国及早期铜镜百品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镜里千秋：中国古代铜镜文化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54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文物山东：第一次全国可移动文物普查藏品集萃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大海就在那：中国古代航海文物大展图录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96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马背上的青铜帝国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97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龙腾中吴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：常州古代历史文化陈列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98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物化天宝：吴越国出土文物精粹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99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汉淮传奇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：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噩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国青铜器精粹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54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100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博物馆工作手册                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文物保护法律、行政法规和部门规章汇编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文物保护法律、行政法规和部门规章汇编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54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文物展览安全研究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博物馆建造及展览工程管理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长沙走马楼三国孙吴简牍官文书整理与研究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9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106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先秦两汉简帛医方研究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107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穆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穆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曾侯：曾国出土青铜器精品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108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汉字的三维属性与汉字教学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109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华章重现：曾世家文物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110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老子今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研</w:t>
            </w:r>
            <w:proofErr w:type="gramEnd"/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54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111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两周基层地域居民组织研究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秦简所见地方行政制度研究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悬泉汉简：社会与制度  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114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岳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麓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秦简《为狱等状四种》释文注释（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修定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本）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115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楚简句法研究 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116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两周宗法制度演变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117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秦汉土地制度研究：以简牍材料为中心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118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文献语言学（第十二辑）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119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中国文字学报（第十一辑）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120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简帛（第二十二辑）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金石有声：文献与文字断想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秦封泥与官制研究 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先秦制度考论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战国文字通论（订补）（精装本）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青铜器与金文（第6辑）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宋代的金文学研究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54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127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简帛研究：2021春夏卷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128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流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眄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洛川：洛阳曹魏大墓出土石楬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129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新出简牍与秦汉赋役制度研究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130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战国文字研究（第三辑）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131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郭店儒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简与荀子思想比较研究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132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里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耶秦简研究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论文选集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133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战国楚简帛韵部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新疏关系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 xml:space="preserve">研究    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134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殷墟甲骨文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辞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类编（全十册）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135</w:t>
            </w: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left"/>
              <w:textAlignment w:val="center"/>
              <w:rPr>
                <w:rFonts w:ascii="仿宋" w:eastAsia="仿宋" w:hAnsi="仿宋" w:cs="仿宋"/>
                <w:szCs w:val="21"/>
              </w:rPr>
            </w:pPr>
            <w:r>
              <w:rPr>
                <w:rFonts w:ascii="仿宋" w:eastAsia="仿宋" w:hAnsi="仿宋" w:cs="仿宋" w:hint="eastAsia"/>
                <w:kern w:val="0"/>
                <w:szCs w:val="21"/>
                <w:lang w:bidi="ar"/>
              </w:rPr>
              <w:t>尚书译注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</w:tr>
      <w:tr w:rsidR="00B00D44" w:rsidTr="00031823">
        <w:trPr>
          <w:trHeight w:val="270"/>
        </w:trPr>
        <w:tc>
          <w:tcPr>
            <w:tcW w:w="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</w:p>
        </w:tc>
        <w:tc>
          <w:tcPr>
            <w:tcW w:w="4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00D44" w:rsidRDefault="00B00D44" w:rsidP="00031823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7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00D44" w:rsidRDefault="00B00D44" w:rsidP="00031823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B00D44" w:rsidRDefault="00B00D44" w:rsidP="00B00D44">
      <w:pPr>
        <w:rPr>
          <w:rFonts w:ascii="仿宋" w:eastAsia="仿宋" w:hAnsi="仿宋"/>
          <w:b/>
          <w:color w:val="000000"/>
          <w:sz w:val="32"/>
          <w:szCs w:val="32"/>
        </w:rPr>
      </w:pPr>
    </w:p>
    <w:p w:rsidR="00B00D44" w:rsidRDefault="00B00D44" w:rsidP="00B00D44">
      <w:pPr>
        <w:rPr>
          <w:rFonts w:ascii="仿宋" w:eastAsia="仿宋" w:hAnsi="仿宋" w:cs="仿宋"/>
        </w:rPr>
      </w:pPr>
    </w:p>
    <w:p w:rsidR="00B00D44" w:rsidRDefault="00B00D44" w:rsidP="00B00D44">
      <w:pPr>
        <w:spacing w:line="600" w:lineRule="exact"/>
      </w:pPr>
    </w:p>
    <w:p w:rsidR="00B00D44" w:rsidRDefault="00B00D44" w:rsidP="00B00D44">
      <w:pPr>
        <w:rPr>
          <w:rFonts w:ascii="仿宋" w:eastAsia="仿宋" w:hAnsi="仿宋" w:cs="仿宋"/>
          <w:sz w:val="32"/>
          <w:szCs w:val="32"/>
        </w:rPr>
      </w:pPr>
    </w:p>
    <w:p w:rsidR="00B00D44" w:rsidRDefault="00B00D44" w:rsidP="00B00D44">
      <w:pPr>
        <w:rPr>
          <w:rFonts w:ascii="仿宋" w:eastAsia="仿宋" w:hAnsi="仿宋" w:cs="仿宋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B00D44" w:rsidRDefault="00B00D44" w:rsidP="00B00D44">
      <w:pPr>
        <w:autoSpaceDE w:val="0"/>
        <w:autoSpaceDN w:val="0"/>
        <w:adjustRightInd w:val="0"/>
        <w:spacing w:line="360" w:lineRule="auto"/>
        <w:outlineLvl w:val="1"/>
        <w:rPr>
          <w:rFonts w:ascii="黑体" w:eastAsia="黑体" w:hAnsi="黑体" w:cs="黑体"/>
          <w:sz w:val="32"/>
          <w:szCs w:val="32"/>
        </w:rPr>
      </w:pPr>
    </w:p>
    <w:p w:rsidR="00887D8F" w:rsidRDefault="00887D8F"/>
    <w:sectPr w:rsidR="00887D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D44"/>
    <w:rsid w:val="00887D8F"/>
    <w:rsid w:val="00B00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A8052F5-2C96-4A23-8A3C-AF6C426C3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0D44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437</Words>
  <Characters>2497</Characters>
  <Application>Microsoft Office Word</Application>
  <DocSecurity>0</DocSecurity>
  <Lines>20</Lines>
  <Paragraphs>5</Paragraphs>
  <ScaleCrop>false</ScaleCrop>
  <Company/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2023-12-01T09:49:00Z</dcterms:created>
  <dcterms:modified xsi:type="dcterms:W3CDTF">2023-12-01T09:51:00Z</dcterms:modified>
</cp:coreProperties>
</file>