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360" w:lineRule="auto"/>
        <w:jc w:val="center"/>
        <w:outlineLvl w:val="1"/>
        <w:rPr>
          <w:rFonts w:ascii="仿宋" w:hAnsi="仿宋" w:eastAsia="仿宋" w:cs="仿宋"/>
          <w:b/>
          <w:bCs/>
          <w:sz w:val="24"/>
        </w:rPr>
      </w:pPr>
      <w:bookmarkStart w:id="0" w:name="_Toc433094826"/>
      <w:r>
        <w:rPr>
          <w:rFonts w:hint="eastAsia" w:ascii="仿宋" w:hAnsi="仿宋" w:eastAsia="仿宋" w:cs="仿宋"/>
          <w:b/>
          <w:bCs/>
          <w:sz w:val="36"/>
          <w:szCs w:val="36"/>
        </w:rPr>
        <w:t>一、报价汇总表</w:t>
      </w:r>
      <w:bookmarkEnd w:id="0"/>
    </w:p>
    <w:p>
      <w:pPr>
        <w:adjustRightInd w:val="0"/>
        <w:snapToGrid w:val="0"/>
        <w:ind w:left="-88" w:leftChars="-42"/>
        <w:jc w:val="center"/>
        <w:rPr>
          <w:rFonts w:ascii="仿宋" w:hAnsi="仿宋" w:eastAsia="仿宋" w:cs="仿宋"/>
          <w:szCs w:val="21"/>
        </w:rPr>
      </w:pPr>
      <w:r>
        <w:rPr>
          <w:rFonts w:ascii="仿宋" w:hAnsi="仿宋" w:eastAsia="仿宋" w:cs="仿宋"/>
          <w:szCs w:val="21"/>
        </w:rPr>
        <w:t xml:space="preserve"> </w:t>
      </w:r>
    </w:p>
    <w:p>
      <w:pPr>
        <w:spacing w:line="360" w:lineRule="auto"/>
        <w:rPr>
          <w:rFonts w:ascii="仿宋" w:hAnsi="仿宋" w:eastAsia="仿宋" w:cs="仿宋"/>
          <w:sz w:val="24"/>
          <w:u w:val="single"/>
        </w:rPr>
      </w:pPr>
      <w:r>
        <w:rPr>
          <w:rFonts w:hint="eastAsia" w:ascii="仿宋" w:hAnsi="仿宋" w:eastAsia="仿宋" w:cs="仿宋"/>
          <w:sz w:val="24"/>
        </w:rPr>
        <w:t>采购项目名称</w:t>
      </w:r>
      <w:r>
        <w:rPr>
          <w:rFonts w:hint="eastAsia" w:ascii="仿宋" w:hAnsi="仿宋" w:eastAsia="仿宋" w:cs="仿宋"/>
          <w:sz w:val="24"/>
          <w:u w:val="single"/>
        </w:rPr>
        <w:t>：</w:t>
      </w:r>
      <w:r>
        <w:rPr>
          <w:rFonts w:ascii="仿宋" w:hAnsi="仿宋" w:eastAsia="仿宋" w:cs="仿宋"/>
          <w:sz w:val="30"/>
          <w:szCs w:val="30"/>
          <w:u w:val="single"/>
        </w:rPr>
        <w:t xml:space="preserve">                        </w:t>
      </w:r>
    </w:p>
    <w:p>
      <w:pPr>
        <w:adjustRightInd w:val="0"/>
        <w:snapToGrid w:val="0"/>
        <w:spacing w:line="360" w:lineRule="auto"/>
        <w:ind w:left="-88" w:leftChars="-42"/>
        <w:rPr>
          <w:rFonts w:ascii="仿宋" w:hAnsi="仿宋" w:eastAsia="仿宋" w:cs="仿宋"/>
          <w:sz w:val="24"/>
          <w:u w:val="single"/>
        </w:rPr>
      </w:pPr>
      <w:r>
        <w:rPr>
          <w:rFonts w:ascii="仿宋" w:hAnsi="仿宋" w:eastAsia="仿宋" w:cs="仿宋"/>
          <w:sz w:val="24"/>
        </w:rPr>
        <w:t xml:space="preserve"> </w:t>
      </w:r>
      <w:r>
        <w:rPr>
          <w:rFonts w:hint="eastAsia" w:ascii="仿宋" w:hAnsi="仿宋" w:eastAsia="仿宋" w:cs="仿宋"/>
          <w:sz w:val="24"/>
        </w:rPr>
        <w:t>采购项目编号：</w:t>
      </w:r>
      <w:r>
        <w:rPr>
          <w:rFonts w:ascii="仿宋" w:hAnsi="仿宋" w:eastAsia="仿宋" w:cs="仿宋"/>
          <w:sz w:val="24"/>
          <w:u w:val="single"/>
        </w:rPr>
        <w:t xml:space="preserve">                               </w:t>
      </w:r>
    </w:p>
    <w:tbl>
      <w:tblPr>
        <w:tblStyle w:val="8"/>
        <w:tblW w:w="876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8"/>
        <w:gridCol w:w="656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响应供应商</w:t>
            </w:r>
          </w:p>
        </w:tc>
        <w:tc>
          <w:tcPr>
            <w:tcW w:w="65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采购内容</w:t>
            </w:r>
          </w:p>
        </w:tc>
        <w:tc>
          <w:tcPr>
            <w:tcW w:w="65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竞标总价</w:t>
            </w:r>
          </w:p>
        </w:tc>
        <w:tc>
          <w:tcPr>
            <w:tcW w:w="65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工期</w:t>
            </w:r>
          </w:p>
        </w:tc>
        <w:tc>
          <w:tcPr>
            <w:tcW w:w="65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880" w:firstLineChars="1200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备注</w:t>
            </w:r>
          </w:p>
        </w:tc>
        <w:tc>
          <w:tcPr>
            <w:tcW w:w="65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</w:tbl>
    <w:p>
      <w:pPr>
        <w:adjustRightInd w:val="0"/>
        <w:snapToGrid w:val="0"/>
        <w:ind w:left="-88" w:leftChars="-42"/>
        <w:rPr>
          <w:rFonts w:ascii="仿宋" w:hAnsi="仿宋" w:eastAsia="仿宋" w:cs="仿宋"/>
          <w:szCs w:val="21"/>
        </w:rPr>
      </w:pPr>
      <w:r>
        <w:rPr>
          <w:rFonts w:ascii="仿宋" w:hAnsi="仿宋" w:eastAsia="仿宋" w:cs="仿宋"/>
          <w:szCs w:val="21"/>
        </w:rPr>
        <w:t xml:space="preserve"> </w:t>
      </w:r>
    </w:p>
    <w:p>
      <w:pPr>
        <w:adjustRightInd w:val="0"/>
        <w:snapToGrid w:val="0"/>
        <w:ind w:left="-88" w:leftChars="-42"/>
        <w:rPr>
          <w:rFonts w:ascii="仿宋" w:hAnsi="仿宋" w:eastAsia="仿宋" w:cs="仿宋"/>
          <w:szCs w:val="21"/>
        </w:rPr>
      </w:pPr>
    </w:p>
    <w:p>
      <w:pPr>
        <w:adjustRightInd w:val="0"/>
        <w:snapToGrid w:val="0"/>
        <w:ind w:left="-88" w:leftChars="-42"/>
        <w:rPr>
          <w:rFonts w:ascii="仿宋" w:hAnsi="仿宋" w:eastAsia="仿宋" w:cs="仿宋"/>
          <w:color w:val="000000"/>
          <w:kern w:val="0"/>
          <w:szCs w:val="21"/>
        </w:rPr>
      </w:pPr>
      <w:r>
        <w:rPr>
          <w:rFonts w:ascii="仿宋" w:hAnsi="仿宋" w:eastAsia="仿宋" w:cs="仿宋"/>
          <w:color w:val="000000"/>
          <w:kern w:val="0"/>
          <w:szCs w:val="21"/>
        </w:rPr>
        <w:t xml:space="preserve"> </w:t>
      </w:r>
    </w:p>
    <w:p>
      <w:pPr>
        <w:adjustRightInd w:val="0"/>
        <w:snapToGrid w:val="0"/>
        <w:spacing w:line="440" w:lineRule="exact"/>
        <w:ind w:left="-88" w:leftChars="-42"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说明：所有价格均系用人民币表示，单位为万元。</w:t>
      </w:r>
    </w:p>
    <w:p>
      <w:pPr>
        <w:adjustRightInd w:val="0"/>
        <w:snapToGrid w:val="0"/>
        <w:spacing w:line="360" w:lineRule="auto"/>
        <w:ind w:left="-88" w:leftChars="-42"/>
        <w:rPr>
          <w:rFonts w:ascii="仿宋" w:hAnsi="仿宋" w:eastAsia="仿宋" w:cs="仿宋"/>
          <w:sz w:val="24"/>
        </w:rPr>
      </w:pPr>
      <w:r>
        <w:rPr>
          <w:rFonts w:ascii="仿宋" w:hAnsi="仿宋" w:eastAsia="仿宋" w:cs="仿宋"/>
          <w:sz w:val="24"/>
        </w:rPr>
        <w:t xml:space="preserve"> </w:t>
      </w:r>
    </w:p>
    <w:p>
      <w:pPr>
        <w:adjustRightInd w:val="0"/>
        <w:snapToGrid w:val="0"/>
        <w:spacing w:line="360" w:lineRule="auto"/>
        <w:ind w:left="-88" w:leftChars="-42"/>
        <w:rPr>
          <w:rFonts w:ascii="仿宋" w:hAnsi="仿宋" w:eastAsia="仿宋" w:cs="仿宋"/>
          <w:sz w:val="24"/>
        </w:rPr>
      </w:pPr>
    </w:p>
    <w:p>
      <w:pPr>
        <w:adjustRightInd w:val="0"/>
        <w:snapToGrid w:val="0"/>
        <w:spacing w:line="360" w:lineRule="auto"/>
        <w:ind w:left="-88" w:leftChars="-42"/>
        <w:rPr>
          <w:rFonts w:ascii="仿宋" w:hAnsi="仿宋" w:eastAsia="仿宋" w:cs="仿宋"/>
          <w:sz w:val="24"/>
        </w:rPr>
      </w:pPr>
    </w:p>
    <w:p>
      <w:pPr>
        <w:adjustRightInd w:val="0"/>
        <w:snapToGrid w:val="0"/>
        <w:spacing w:line="360" w:lineRule="auto"/>
        <w:ind w:left="-88" w:leftChars="-42"/>
        <w:rPr>
          <w:rFonts w:ascii="仿宋" w:hAnsi="仿宋" w:eastAsia="仿宋" w:cs="仿宋"/>
          <w:sz w:val="24"/>
        </w:rPr>
      </w:pPr>
      <w:r>
        <w:rPr>
          <w:rFonts w:ascii="仿宋" w:hAnsi="仿宋" w:eastAsia="仿宋" w:cs="仿宋"/>
          <w:sz w:val="24"/>
        </w:rPr>
        <w:t xml:space="preserve"> </w:t>
      </w:r>
    </w:p>
    <w:p>
      <w:pPr>
        <w:adjustRightInd w:val="0"/>
        <w:snapToGrid w:val="0"/>
        <w:spacing w:line="360" w:lineRule="auto"/>
        <w:ind w:left="-88" w:leftChars="-42"/>
        <w:rPr>
          <w:rFonts w:ascii="仿宋" w:hAnsi="仿宋" w:eastAsia="仿宋" w:cs="仿宋"/>
          <w:sz w:val="24"/>
        </w:rPr>
      </w:pPr>
      <w:r>
        <w:rPr>
          <w:rFonts w:ascii="仿宋" w:hAnsi="仿宋" w:eastAsia="仿宋" w:cs="仿宋"/>
          <w:sz w:val="24"/>
        </w:rPr>
        <w:t xml:space="preserve"> </w:t>
      </w:r>
    </w:p>
    <w:p>
      <w:pPr>
        <w:adjustRightInd w:val="0"/>
        <w:snapToGrid w:val="0"/>
        <w:spacing w:line="360" w:lineRule="auto"/>
        <w:ind w:left="-88" w:leftChars="-42"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报价人法定代表人或授权代表签字：</w:t>
      </w:r>
      <w:r>
        <w:rPr>
          <w:rFonts w:ascii="仿宋" w:hAnsi="仿宋" w:eastAsia="仿宋" w:cs="仿宋"/>
          <w:sz w:val="24"/>
        </w:rPr>
        <w:t>________________________</w:t>
      </w:r>
    </w:p>
    <w:p>
      <w:pPr>
        <w:adjustRightInd w:val="0"/>
        <w:snapToGrid w:val="0"/>
        <w:spacing w:line="360" w:lineRule="auto"/>
        <w:ind w:left="-88" w:leftChars="-42" w:firstLine="480" w:firstLineChars="200"/>
        <w:rPr>
          <w:rFonts w:ascii="仿宋" w:hAnsi="仿宋" w:eastAsia="仿宋" w:cs="仿宋"/>
          <w:sz w:val="24"/>
          <w:u w:val="single"/>
        </w:rPr>
      </w:pPr>
      <w:r>
        <w:rPr>
          <w:rFonts w:hint="eastAsia" w:ascii="仿宋" w:hAnsi="仿宋" w:eastAsia="仿宋" w:cs="仿宋"/>
          <w:sz w:val="24"/>
        </w:rPr>
        <w:t>响应供应商名称（</w:t>
      </w:r>
      <w:r>
        <w:rPr>
          <w:rFonts w:hint="eastAsia" w:ascii="仿宋" w:hAnsi="仿宋" w:eastAsia="仿宋" w:cs="仿宋"/>
          <w:sz w:val="24"/>
          <w:lang w:val="en-US" w:eastAsia="zh-CN"/>
        </w:rPr>
        <w:t>盖章</w:t>
      </w:r>
      <w:r>
        <w:rPr>
          <w:rFonts w:hint="eastAsia" w:ascii="仿宋" w:hAnsi="仿宋" w:eastAsia="仿宋" w:cs="仿宋"/>
          <w:sz w:val="24"/>
        </w:rPr>
        <w:t>）：</w:t>
      </w:r>
      <w:r>
        <w:rPr>
          <w:rFonts w:ascii="仿宋" w:hAnsi="仿宋" w:eastAsia="仿宋" w:cs="仿宋"/>
          <w:sz w:val="24"/>
        </w:rPr>
        <w:t xml:space="preserve">   </w:t>
      </w:r>
    </w:p>
    <w:p>
      <w:pPr>
        <w:adjustRightInd w:val="0"/>
        <w:snapToGrid w:val="0"/>
        <w:spacing w:line="360" w:lineRule="auto"/>
        <w:ind w:left="-88" w:leftChars="-42"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时间：</w:t>
      </w:r>
      <w:r>
        <w:rPr>
          <w:rFonts w:ascii="仿宋" w:hAnsi="仿宋" w:eastAsia="仿宋" w:cs="仿宋"/>
          <w:sz w:val="24"/>
        </w:rPr>
        <w:t>202</w:t>
      </w:r>
      <w:r>
        <w:rPr>
          <w:rFonts w:hint="eastAsia" w:ascii="仿宋" w:hAnsi="仿宋" w:eastAsia="仿宋" w:cs="仿宋"/>
          <w:sz w:val="24"/>
          <w:lang w:val="en-US" w:eastAsia="zh-CN"/>
        </w:rPr>
        <w:t>6</w:t>
      </w:r>
      <w:r>
        <w:rPr>
          <w:rFonts w:hint="eastAsia" w:ascii="仿宋" w:hAnsi="仿宋" w:eastAsia="仿宋" w:cs="仿宋"/>
          <w:sz w:val="24"/>
        </w:rPr>
        <w:t>年</w:t>
      </w:r>
      <w:r>
        <w:rPr>
          <w:rFonts w:ascii="仿宋" w:hAnsi="仿宋" w:eastAsia="仿宋" w:cs="仿宋"/>
          <w:sz w:val="24"/>
          <w:u w:val="single"/>
        </w:rPr>
        <w:t xml:space="preserve">       </w:t>
      </w:r>
      <w:r>
        <w:rPr>
          <w:rFonts w:hint="eastAsia" w:ascii="仿宋" w:hAnsi="仿宋" w:eastAsia="仿宋" w:cs="仿宋"/>
          <w:sz w:val="24"/>
        </w:rPr>
        <w:t>月</w:t>
      </w:r>
      <w:r>
        <w:rPr>
          <w:rFonts w:ascii="仿宋" w:hAnsi="仿宋" w:eastAsia="仿宋" w:cs="仿宋"/>
          <w:sz w:val="24"/>
          <w:u w:val="single"/>
        </w:rPr>
        <w:t xml:space="preserve">      </w:t>
      </w:r>
      <w:r>
        <w:rPr>
          <w:rFonts w:hint="eastAsia" w:ascii="仿宋" w:hAnsi="仿宋" w:eastAsia="仿宋" w:cs="仿宋"/>
          <w:sz w:val="24"/>
        </w:rPr>
        <w:t>日</w:t>
      </w:r>
      <w:r>
        <w:rPr>
          <w:rFonts w:ascii="仿宋" w:hAnsi="仿宋" w:eastAsia="仿宋" w:cs="仿宋"/>
          <w:sz w:val="24"/>
        </w:rPr>
        <w:t xml:space="preserve">   </w:t>
      </w:r>
    </w:p>
    <w:p>
      <w:pPr>
        <w:adjustRightInd w:val="0"/>
        <w:snapToGrid w:val="0"/>
        <w:spacing w:line="360" w:lineRule="auto"/>
        <w:ind w:left="-88" w:leftChars="-42" w:firstLine="480" w:firstLineChars="200"/>
        <w:rPr>
          <w:rFonts w:hint="eastAsia" w:ascii="仿宋" w:hAnsi="仿宋" w:eastAsia="仿宋" w:cs="仿宋"/>
          <w:sz w:val="24"/>
        </w:rPr>
      </w:pPr>
      <w:r>
        <w:rPr>
          <w:rFonts w:ascii="仿宋" w:hAnsi="仿宋" w:eastAsia="仿宋" w:cs="仿宋"/>
          <w:sz w:val="24"/>
        </w:rPr>
        <w:t xml:space="preserve"> </w:t>
      </w:r>
    </w:p>
    <w:p>
      <w:pPr>
        <w:adjustRightInd w:val="0"/>
        <w:snapToGrid w:val="0"/>
        <w:spacing w:line="360" w:lineRule="auto"/>
        <w:ind w:left="-88" w:leftChars="-42"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 </w:t>
      </w:r>
    </w:p>
    <w:p>
      <w:pPr>
        <w:adjustRightInd w:val="0"/>
        <w:snapToGrid w:val="0"/>
        <w:spacing w:line="360" w:lineRule="auto"/>
        <w:ind w:left="-88" w:leftChars="-42"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 </w:t>
      </w:r>
    </w:p>
    <w:p>
      <w:pPr>
        <w:adjustRightInd w:val="0"/>
        <w:snapToGrid w:val="0"/>
        <w:spacing w:line="360" w:lineRule="auto"/>
        <w:ind w:left="-88" w:leftChars="-42"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 </w:t>
      </w:r>
    </w:p>
    <w:p>
      <w:pPr>
        <w:adjustRightInd w:val="0"/>
        <w:snapToGrid w:val="0"/>
        <w:spacing w:line="360" w:lineRule="auto"/>
        <w:ind w:left="-88" w:leftChars="-42" w:firstLine="480" w:firstLineChars="200"/>
        <w:rPr>
          <w:rFonts w:hint="eastAsia" w:ascii="仿宋" w:hAnsi="仿宋" w:eastAsia="仿宋" w:cs="仿宋"/>
          <w:sz w:val="24"/>
        </w:rPr>
      </w:pPr>
    </w:p>
    <w:p>
      <w:pPr>
        <w:adjustRightInd w:val="0"/>
        <w:snapToGrid w:val="0"/>
        <w:spacing w:line="360" w:lineRule="auto"/>
        <w:ind w:left="-88" w:leftChars="-42" w:firstLine="480" w:firstLineChars="200"/>
        <w:rPr>
          <w:rFonts w:hint="eastAsia" w:ascii="仿宋" w:hAnsi="仿宋" w:eastAsia="仿宋" w:cs="仿宋"/>
          <w:sz w:val="24"/>
        </w:rPr>
      </w:pPr>
    </w:p>
    <w:p>
      <w:pPr>
        <w:autoSpaceDE w:val="0"/>
        <w:autoSpaceDN w:val="0"/>
        <w:adjustRightInd w:val="0"/>
        <w:spacing w:line="360" w:lineRule="auto"/>
        <w:jc w:val="center"/>
        <w:outlineLvl w:val="1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</w:p>
    <w:p>
      <w:pPr>
        <w:autoSpaceDE w:val="0"/>
        <w:autoSpaceDN w:val="0"/>
        <w:adjustRightInd w:val="0"/>
        <w:spacing w:line="360" w:lineRule="auto"/>
        <w:jc w:val="center"/>
        <w:outlineLvl w:val="1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二、报价清单</w:t>
      </w:r>
    </w:p>
    <w:p>
      <w:pPr>
        <w:autoSpaceDE w:val="0"/>
        <w:autoSpaceDN w:val="0"/>
        <w:adjustRightInd w:val="0"/>
        <w:spacing w:line="360" w:lineRule="auto"/>
        <w:jc w:val="both"/>
        <w:outlineLvl w:val="1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</w:p>
    <w:tbl>
      <w:tblPr>
        <w:tblStyle w:val="9"/>
        <w:tblW w:w="9885" w:type="dxa"/>
        <w:tblInd w:w="-7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2525"/>
        <w:gridCol w:w="954"/>
        <w:gridCol w:w="1252"/>
        <w:gridCol w:w="1095"/>
        <w:gridCol w:w="1521"/>
        <w:gridCol w:w="18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5" w:type="dxa"/>
            <w:gridSpan w:val="7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</w:rPr>
              <w:t>开元观碑廊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eastAsia="zh-CN"/>
              </w:rPr>
              <w:t>新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</w:rPr>
              <w:t>增碑刻文物展示项目预算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序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号</w:t>
            </w:r>
          </w:p>
        </w:tc>
        <w:tc>
          <w:tcPr>
            <w:tcW w:w="2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名称</w:t>
            </w:r>
          </w:p>
        </w:tc>
        <w:tc>
          <w:tcPr>
            <w:tcW w:w="9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单价</w:t>
            </w:r>
          </w:p>
        </w:tc>
        <w:tc>
          <w:tcPr>
            <w:tcW w:w="15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小计（元）</w:t>
            </w:r>
          </w:p>
        </w:tc>
        <w:tc>
          <w:tcPr>
            <w:tcW w:w="18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</w:t>
            </w:r>
          </w:p>
        </w:tc>
        <w:tc>
          <w:tcPr>
            <w:tcW w:w="2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承天僧伽妙应塔碑安装展示项目</w:t>
            </w:r>
          </w:p>
        </w:tc>
        <w:tc>
          <w:tcPr>
            <w:tcW w:w="96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53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屋面拆除及恢复项目</w:t>
            </w:r>
          </w:p>
        </w:tc>
        <w:tc>
          <w:tcPr>
            <w:tcW w:w="96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53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1.1</w:t>
            </w:r>
          </w:p>
        </w:tc>
        <w:tc>
          <w:tcPr>
            <w:tcW w:w="2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屋面拆除</w:t>
            </w:r>
          </w:p>
        </w:tc>
        <w:tc>
          <w:tcPr>
            <w:tcW w:w="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13.5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53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人工费用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</w:t>
            </w:r>
          </w:p>
        </w:tc>
        <w:tc>
          <w:tcPr>
            <w:tcW w:w="2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屋面木望板</w:t>
            </w:r>
          </w:p>
        </w:tc>
        <w:tc>
          <w:tcPr>
            <w:tcW w:w="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13.5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53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人工及材料费用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1.3</w:t>
            </w:r>
          </w:p>
        </w:tc>
        <w:tc>
          <w:tcPr>
            <w:tcW w:w="2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连檐瓦口木</w:t>
            </w:r>
          </w:p>
        </w:tc>
        <w:tc>
          <w:tcPr>
            <w:tcW w:w="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53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人工及材料费用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1.4</w:t>
            </w:r>
          </w:p>
        </w:tc>
        <w:tc>
          <w:tcPr>
            <w:tcW w:w="2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钉望板木工工资</w:t>
            </w:r>
          </w:p>
        </w:tc>
        <w:tc>
          <w:tcPr>
            <w:tcW w:w="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53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人工费用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</w:t>
            </w:r>
          </w:p>
        </w:tc>
        <w:tc>
          <w:tcPr>
            <w:tcW w:w="2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钉望板元钉</w:t>
            </w:r>
          </w:p>
        </w:tc>
        <w:tc>
          <w:tcPr>
            <w:tcW w:w="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53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材料费用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1.6</w:t>
            </w:r>
          </w:p>
        </w:tc>
        <w:tc>
          <w:tcPr>
            <w:tcW w:w="2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勾头</w:t>
            </w:r>
          </w:p>
        </w:tc>
        <w:tc>
          <w:tcPr>
            <w:tcW w:w="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53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材料费用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1.7</w:t>
            </w:r>
          </w:p>
        </w:tc>
        <w:tc>
          <w:tcPr>
            <w:tcW w:w="2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滴水</w:t>
            </w:r>
          </w:p>
        </w:tc>
        <w:tc>
          <w:tcPr>
            <w:tcW w:w="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53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材料费用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1.8</w:t>
            </w:r>
          </w:p>
        </w:tc>
        <w:tc>
          <w:tcPr>
            <w:tcW w:w="2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底瓦</w:t>
            </w:r>
          </w:p>
        </w:tc>
        <w:tc>
          <w:tcPr>
            <w:tcW w:w="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53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材料费用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1.9</w:t>
            </w:r>
          </w:p>
        </w:tc>
        <w:tc>
          <w:tcPr>
            <w:tcW w:w="2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筒瓦</w:t>
            </w:r>
          </w:p>
        </w:tc>
        <w:tc>
          <w:tcPr>
            <w:tcW w:w="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53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材料费用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1.10 </w:t>
            </w:r>
          </w:p>
        </w:tc>
        <w:tc>
          <w:tcPr>
            <w:tcW w:w="2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防水</w:t>
            </w:r>
          </w:p>
        </w:tc>
        <w:tc>
          <w:tcPr>
            <w:tcW w:w="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13.5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53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人工及材料费用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1.11</w:t>
            </w:r>
          </w:p>
        </w:tc>
        <w:tc>
          <w:tcPr>
            <w:tcW w:w="2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脊筒</w:t>
            </w:r>
          </w:p>
        </w:tc>
        <w:tc>
          <w:tcPr>
            <w:tcW w:w="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53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材料费用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1.12</w:t>
            </w:r>
          </w:p>
        </w:tc>
        <w:tc>
          <w:tcPr>
            <w:tcW w:w="2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瓦工盖瓦工资</w:t>
            </w:r>
          </w:p>
        </w:tc>
        <w:tc>
          <w:tcPr>
            <w:tcW w:w="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13.5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53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人工费用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1.13</w:t>
            </w:r>
          </w:p>
        </w:tc>
        <w:tc>
          <w:tcPr>
            <w:tcW w:w="2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勾缝</w:t>
            </w:r>
          </w:p>
        </w:tc>
        <w:tc>
          <w:tcPr>
            <w:tcW w:w="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13.5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53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人工及材料费用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1.14</w:t>
            </w:r>
          </w:p>
        </w:tc>
        <w:tc>
          <w:tcPr>
            <w:tcW w:w="2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做脊工资</w:t>
            </w:r>
          </w:p>
        </w:tc>
        <w:tc>
          <w:tcPr>
            <w:tcW w:w="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53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人工费用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1.15</w:t>
            </w:r>
          </w:p>
        </w:tc>
        <w:tc>
          <w:tcPr>
            <w:tcW w:w="2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做灰背</w:t>
            </w:r>
          </w:p>
        </w:tc>
        <w:tc>
          <w:tcPr>
            <w:tcW w:w="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13.5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53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人工费用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1.16</w:t>
            </w:r>
          </w:p>
        </w:tc>
        <w:tc>
          <w:tcPr>
            <w:tcW w:w="2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盖瓦辅料</w:t>
            </w:r>
          </w:p>
        </w:tc>
        <w:tc>
          <w:tcPr>
            <w:tcW w:w="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13.5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53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辅材费用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1.17</w:t>
            </w:r>
          </w:p>
        </w:tc>
        <w:tc>
          <w:tcPr>
            <w:tcW w:w="2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拖垃圾</w:t>
            </w:r>
          </w:p>
        </w:tc>
        <w:tc>
          <w:tcPr>
            <w:tcW w:w="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53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运输费用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1.18</w:t>
            </w:r>
          </w:p>
        </w:tc>
        <w:tc>
          <w:tcPr>
            <w:tcW w:w="2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油饰项目</w:t>
            </w:r>
          </w:p>
        </w:tc>
        <w:tc>
          <w:tcPr>
            <w:tcW w:w="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53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人工及材料费用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基础制作及安装项目</w:t>
            </w:r>
          </w:p>
        </w:tc>
        <w:tc>
          <w:tcPr>
            <w:tcW w:w="96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53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2.1</w:t>
            </w:r>
          </w:p>
        </w:tc>
        <w:tc>
          <w:tcPr>
            <w:tcW w:w="2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钢筋</w:t>
            </w:r>
          </w:p>
        </w:tc>
        <w:tc>
          <w:tcPr>
            <w:tcW w:w="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17.5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53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材料费用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2.2</w:t>
            </w:r>
          </w:p>
        </w:tc>
        <w:tc>
          <w:tcPr>
            <w:tcW w:w="2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挖基础人工费</w:t>
            </w:r>
          </w:p>
        </w:tc>
        <w:tc>
          <w:tcPr>
            <w:tcW w:w="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53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人工费用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2.3</w:t>
            </w:r>
          </w:p>
        </w:tc>
        <w:tc>
          <w:tcPr>
            <w:tcW w:w="2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倒基础材料费</w:t>
            </w:r>
          </w:p>
        </w:tc>
        <w:tc>
          <w:tcPr>
            <w:tcW w:w="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53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水泥、砂等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2.4</w:t>
            </w:r>
          </w:p>
        </w:tc>
        <w:tc>
          <w:tcPr>
            <w:tcW w:w="2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城墙砖</w:t>
            </w:r>
          </w:p>
        </w:tc>
        <w:tc>
          <w:tcPr>
            <w:tcW w:w="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21.78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53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材料费用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  <w:tc>
          <w:tcPr>
            <w:tcW w:w="2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辅材费用</w:t>
            </w:r>
          </w:p>
        </w:tc>
        <w:tc>
          <w:tcPr>
            <w:tcW w:w="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53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水泥、砂等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2.6</w:t>
            </w:r>
          </w:p>
        </w:tc>
        <w:tc>
          <w:tcPr>
            <w:tcW w:w="2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吊车</w:t>
            </w:r>
          </w:p>
        </w:tc>
        <w:tc>
          <w:tcPr>
            <w:tcW w:w="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53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机械费用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2.7</w:t>
            </w:r>
          </w:p>
        </w:tc>
        <w:tc>
          <w:tcPr>
            <w:tcW w:w="2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人工费用</w:t>
            </w:r>
          </w:p>
        </w:tc>
        <w:tc>
          <w:tcPr>
            <w:tcW w:w="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53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人工砌筑基础、辅助安装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2.8</w:t>
            </w:r>
          </w:p>
        </w:tc>
        <w:tc>
          <w:tcPr>
            <w:tcW w:w="2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简介牌制作安装项目</w:t>
            </w:r>
          </w:p>
        </w:tc>
        <w:tc>
          <w:tcPr>
            <w:tcW w:w="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53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人工及材料费用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2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53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</w:t>
            </w:r>
          </w:p>
        </w:tc>
        <w:tc>
          <w:tcPr>
            <w:tcW w:w="2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其他石质碑安装展示项目</w:t>
            </w:r>
          </w:p>
        </w:tc>
        <w:tc>
          <w:tcPr>
            <w:tcW w:w="96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53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共计6块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碑拆除移位</w:t>
            </w:r>
          </w:p>
        </w:tc>
        <w:tc>
          <w:tcPr>
            <w:tcW w:w="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53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人工费用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城墙砖</w:t>
            </w:r>
          </w:p>
        </w:tc>
        <w:tc>
          <w:tcPr>
            <w:tcW w:w="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464.09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53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材料费用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叉车</w:t>
            </w:r>
          </w:p>
        </w:tc>
        <w:tc>
          <w:tcPr>
            <w:tcW w:w="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台班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53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机械费用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人工费用</w:t>
            </w:r>
          </w:p>
        </w:tc>
        <w:tc>
          <w:tcPr>
            <w:tcW w:w="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53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人工砌筑基础、辅助安装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简介牌制作安装项目</w:t>
            </w:r>
          </w:p>
        </w:tc>
        <w:tc>
          <w:tcPr>
            <w:tcW w:w="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53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人工及材料费用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2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53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</w:t>
            </w:r>
          </w:p>
        </w:tc>
        <w:tc>
          <w:tcPr>
            <w:tcW w:w="2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保护措施费用</w:t>
            </w:r>
          </w:p>
        </w:tc>
        <w:tc>
          <w:tcPr>
            <w:tcW w:w="96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53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承天寺碑保护措施费用</w:t>
            </w:r>
          </w:p>
        </w:tc>
        <w:tc>
          <w:tcPr>
            <w:tcW w:w="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53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制作钢架人工及材料费用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其他石质碑保护措施费用</w:t>
            </w:r>
          </w:p>
        </w:tc>
        <w:tc>
          <w:tcPr>
            <w:tcW w:w="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53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材料及人工费用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257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96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26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53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87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</w:t>
            </w:r>
          </w:p>
        </w:tc>
        <w:tc>
          <w:tcPr>
            <w:tcW w:w="2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共计</w:t>
            </w:r>
          </w:p>
        </w:tc>
        <w:tc>
          <w:tcPr>
            <w:tcW w:w="4870" w:type="dxa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 w:ascii="宋体" w:hAnsi="宋体" w:eastAsia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/>
          <w:b/>
          <w:bCs/>
          <w:sz w:val="36"/>
          <w:szCs w:val="36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4"/>
          <w:lang w:val="en-US" w:eastAsia="zh-CN"/>
        </w:rPr>
        <w:t>说明：所有价格</w:t>
      </w:r>
      <w:r>
        <w:rPr>
          <w:rFonts w:hint="eastAsia" w:ascii="仿宋" w:hAnsi="仿宋" w:eastAsia="仿宋" w:cs="仿宋"/>
          <w:sz w:val="24"/>
        </w:rPr>
        <w:t>均系用人民币表示，单位为元。</w:t>
      </w:r>
    </w:p>
    <w:p>
      <w:pPr>
        <w:rPr>
          <w:rFonts w:hint="eastAsia" w:ascii="宋体" w:hAnsi="宋体"/>
          <w:b/>
          <w:bCs/>
          <w:sz w:val="36"/>
          <w:szCs w:val="36"/>
        </w:rPr>
      </w:pPr>
    </w:p>
    <w:p>
      <w:pPr>
        <w:adjustRightInd w:val="0"/>
        <w:snapToGrid w:val="0"/>
        <w:spacing w:line="360" w:lineRule="auto"/>
        <w:ind w:left="-88" w:leftChars="-42"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报价人法定代表人或授权代表签字：</w:t>
      </w:r>
      <w:r>
        <w:rPr>
          <w:rFonts w:ascii="仿宋" w:hAnsi="仿宋" w:eastAsia="仿宋" w:cs="仿宋"/>
          <w:sz w:val="24"/>
        </w:rPr>
        <w:t>________________________</w:t>
      </w:r>
    </w:p>
    <w:p>
      <w:pPr>
        <w:adjustRightInd w:val="0"/>
        <w:snapToGrid w:val="0"/>
        <w:spacing w:line="360" w:lineRule="auto"/>
        <w:ind w:left="-88" w:leftChars="-42" w:firstLine="480" w:firstLineChars="200"/>
        <w:rPr>
          <w:rFonts w:ascii="仿宋" w:hAnsi="仿宋" w:eastAsia="仿宋" w:cs="仿宋"/>
          <w:sz w:val="24"/>
          <w:u w:val="single"/>
        </w:rPr>
      </w:pPr>
      <w:r>
        <w:rPr>
          <w:rFonts w:hint="eastAsia" w:ascii="仿宋" w:hAnsi="仿宋" w:eastAsia="仿宋" w:cs="仿宋"/>
          <w:sz w:val="24"/>
        </w:rPr>
        <w:t>响应供应商名称（</w:t>
      </w:r>
      <w:r>
        <w:rPr>
          <w:rFonts w:hint="eastAsia" w:ascii="仿宋" w:hAnsi="仿宋" w:eastAsia="仿宋" w:cs="仿宋"/>
          <w:sz w:val="24"/>
          <w:lang w:val="en-US" w:eastAsia="zh-CN"/>
        </w:rPr>
        <w:t>盖章</w:t>
      </w:r>
      <w:r>
        <w:rPr>
          <w:rFonts w:hint="eastAsia" w:ascii="仿宋" w:hAnsi="仿宋" w:eastAsia="仿宋" w:cs="仿宋"/>
          <w:sz w:val="24"/>
        </w:rPr>
        <w:t>）：</w:t>
      </w:r>
      <w:r>
        <w:rPr>
          <w:rFonts w:ascii="仿宋" w:hAnsi="仿宋" w:eastAsia="仿宋" w:cs="仿宋"/>
          <w:sz w:val="24"/>
        </w:rPr>
        <w:t xml:space="preserve">   </w:t>
      </w:r>
    </w:p>
    <w:p>
      <w:pPr>
        <w:adjustRightInd w:val="0"/>
        <w:snapToGrid w:val="0"/>
        <w:spacing w:line="360" w:lineRule="auto"/>
        <w:ind w:left="-88" w:leftChars="-42"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时间：202</w:t>
      </w:r>
      <w:r>
        <w:rPr>
          <w:rFonts w:hint="eastAsia" w:ascii="仿宋" w:hAnsi="仿宋" w:eastAsia="仿宋" w:cs="仿宋"/>
          <w:sz w:val="24"/>
          <w:lang w:val="en-US" w:eastAsia="zh-CN"/>
        </w:rPr>
        <w:t>6</w:t>
      </w:r>
      <w:r>
        <w:rPr>
          <w:rFonts w:hint="eastAsia" w:ascii="仿宋" w:hAnsi="仿宋" w:eastAsia="仿宋" w:cs="仿宋"/>
          <w:sz w:val="24"/>
        </w:rPr>
        <w:t>年</w:t>
      </w:r>
      <w:r>
        <w:rPr>
          <w:rFonts w:hint="eastAsia" w:ascii="仿宋" w:hAnsi="仿宋" w:eastAsia="仿宋" w:cs="仿宋"/>
          <w:sz w:val="24"/>
          <w:u w:val="single"/>
        </w:rPr>
        <w:t xml:space="preserve">       </w:t>
      </w:r>
      <w:r>
        <w:rPr>
          <w:rFonts w:hint="eastAsia" w:ascii="仿宋" w:hAnsi="仿宋" w:eastAsia="仿宋" w:cs="仿宋"/>
          <w:sz w:val="24"/>
        </w:rPr>
        <w:t>月</w:t>
      </w:r>
      <w:r>
        <w:rPr>
          <w:rFonts w:hint="eastAsia" w:ascii="仿宋" w:hAnsi="仿宋" w:eastAsia="仿宋" w:cs="仿宋"/>
          <w:sz w:val="24"/>
          <w:u w:val="single"/>
        </w:rPr>
        <w:t xml:space="preserve">     </w:t>
      </w:r>
      <w:r>
        <w:rPr>
          <w:rFonts w:hint="eastAsia" w:ascii="仿宋" w:hAnsi="仿宋" w:eastAsia="仿宋" w:cs="仿宋"/>
          <w:sz w:val="24"/>
        </w:rPr>
        <w:t xml:space="preserve"> 日</w:t>
      </w:r>
    </w:p>
    <w:p>
      <w:pPr>
        <w:adjustRightInd w:val="0"/>
        <w:snapToGrid w:val="0"/>
        <w:spacing w:line="360" w:lineRule="auto"/>
        <w:ind w:left="-88" w:leftChars="-42" w:firstLine="480" w:firstLineChars="200"/>
        <w:rPr>
          <w:rFonts w:hint="eastAsia" w:ascii="仿宋" w:hAnsi="仿宋" w:eastAsia="仿宋" w:cs="仿宋"/>
          <w:sz w:val="24"/>
        </w:rPr>
      </w:pPr>
    </w:p>
    <w:p>
      <w:pPr>
        <w:adjustRightInd w:val="0"/>
        <w:snapToGrid w:val="0"/>
        <w:spacing w:line="360" w:lineRule="auto"/>
        <w:ind w:left="-88" w:leftChars="-42" w:firstLine="480" w:firstLineChars="200"/>
        <w:rPr>
          <w:rFonts w:hint="eastAsia" w:ascii="仿宋" w:hAnsi="仿宋" w:eastAsia="仿宋" w:cs="仿宋"/>
          <w:sz w:val="24"/>
        </w:rPr>
      </w:pPr>
    </w:p>
    <w:p>
      <w:pPr>
        <w:autoSpaceDE w:val="0"/>
        <w:autoSpaceDN w:val="0"/>
        <w:adjustRightInd w:val="0"/>
        <w:spacing w:line="360" w:lineRule="auto"/>
        <w:jc w:val="center"/>
        <w:outlineLvl w:val="1"/>
        <w:rPr>
          <w:rFonts w:hint="eastAsia" w:ascii="宋体" w:hAnsi="宋体"/>
          <w:b/>
          <w:bCs/>
          <w:sz w:val="36"/>
          <w:szCs w:val="36"/>
        </w:rPr>
      </w:pPr>
    </w:p>
    <w:p>
      <w:pPr>
        <w:autoSpaceDE w:val="0"/>
        <w:autoSpaceDN w:val="0"/>
        <w:adjustRightInd w:val="0"/>
        <w:spacing w:line="360" w:lineRule="auto"/>
        <w:jc w:val="center"/>
        <w:outlineLvl w:val="1"/>
        <w:rPr>
          <w:rFonts w:hint="eastAsia" w:ascii="宋体" w:hAnsi="宋体"/>
          <w:b/>
          <w:bCs/>
          <w:sz w:val="36"/>
          <w:szCs w:val="36"/>
        </w:rPr>
      </w:pPr>
    </w:p>
    <w:p>
      <w:pPr>
        <w:autoSpaceDE w:val="0"/>
        <w:autoSpaceDN w:val="0"/>
        <w:adjustRightInd w:val="0"/>
        <w:spacing w:line="360" w:lineRule="auto"/>
        <w:jc w:val="center"/>
        <w:outlineLvl w:val="1"/>
        <w:rPr>
          <w:rFonts w:hint="eastAsia" w:ascii="宋体" w:hAnsi="宋体"/>
          <w:b/>
          <w:bCs/>
          <w:sz w:val="36"/>
          <w:szCs w:val="36"/>
        </w:rPr>
      </w:pPr>
    </w:p>
    <w:p>
      <w:pPr>
        <w:autoSpaceDE w:val="0"/>
        <w:autoSpaceDN w:val="0"/>
        <w:adjustRightInd w:val="0"/>
        <w:spacing w:line="360" w:lineRule="auto"/>
        <w:jc w:val="center"/>
        <w:outlineLvl w:val="1"/>
        <w:rPr>
          <w:rFonts w:hint="eastAsia" w:ascii="宋体" w:hAnsi="宋体"/>
          <w:b/>
          <w:bCs/>
          <w:sz w:val="36"/>
          <w:szCs w:val="36"/>
        </w:rPr>
      </w:pPr>
    </w:p>
    <w:p>
      <w:pPr>
        <w:autoSpaceDE w:val="0"/>
        <w:autoSpaceDN w:val="0"/>
        <w:adjustRightInd w:val="0"/>
        <w:spacing w:line="360" w:lineRule="auto"/>
        <w:jc w:val="center"/>
        <w:outlineLvl w:val="1"/>
        <w:rPr>
          <w:rFonts w:hint="eastAsia" w:ascii="宋体" w:hAnsi="宋体"/>
          <w:b/>
          <w:bCs/>
          <w:sz w:val="36"/>
          <w:szCs w:val="36"/>
        </w:rPr>
      </w:pPr>
    </w:p>
    <w:p>
      <w:pPr>
        <w:autoSpaceDE w:val="0"/>
        <w:autoSpaceDN w:val="0"/>
        <w:adjustRightInd w:val="0"/>
        <w:spacing w:line="360" w:lineRule="auto"/>
        <w:jc w:val="center"/>
        <w:outlineLvl w:val="1"/>
        <w:rPr>
          <w:rFonts w:hint="eastAsia" w:ascii="宋体" w:hAnsi="宋体"/>
          <w:b/>
          <w:bCs/>
          <w:sz w:val="36"/>
          <w:szCs w:val="36"/>
        </w:rPr>
      </w:pPr>
    </w:p>
    <w:p>
      <w:pPr>
        <w:autoSpaceDE w:val="0"/>
        <w:autoSpaceDN w:val="0"/>
        <w:adjustRightInd w:val="0"/>
        <w:spacing w:line="360" w:lineRule="auto"/>
        <w:jc w:val="center"/>
        <w:outlineLvl w:val="1"/>
        <w:rPr>
          <w:rFonts w:ascii="宋体" w:cs="宋体"/>
          <w:sz w:val="28"/>
          <w:szCs w:val="28"/>
        </w:rPr>
      </w:pPr>
      <w:bookmarkStart w:id="1" w:name="_GoBack"/>
      <w:bookmarkEnd w:id="1"/>
      <w:r>
        <w:rPr>
          <w:rFonts w:hint="eastAsia" w:ascii="宋体" w:hAnsi="宋体"/>
          <w:b/>
          <w:bCs/>
          <w:sz w:val="36"/>
          <w:szCs w:val="36"/>
        </w:rPr>
        <w:t>三、承诺书</w:t>
      </w:r>
    </w:p>
    <w:p>
      <w:pPr>
        <w:pStyle w:val="6"/>
        <w:spacing w:before="150" w:beforeAutospacing="0" w:after="0" w:afterAutospacing="0" w:line="450" w:lineRule="atLeast"/>
        <w:ind w:firstLine="480" w:firstLineChars="200"/>
        <w:rPr>
          <w:color w:val="333333"/>
        </w:rPr>
      </w:pPr>
      <w:r>
        <w:rPr>
          <w:rFonts w:hint="eastAsia"/>
          <w:color w:val="333333"/>
        </w:rPr>
        <w:t>承诺方：</w:t>
      </w:r>
    </w:p>
    <w:p>
      <w:pPr>
        <w:pStyle w:val="6"/>
        <w:spacing w:before="150" w:beforeAutospacing="0" w:after="0" w:afterAutospacing="0" w:line="450" w:lineRule="atLeast"/>
        <w:rPr>
          <w:color w:val="333333"/>
        </w:rPr>
      </w:pPr>
      <w:r>
        <w:rPr>
          <w:rFonts w:hint="eastAsia"/>
          <w:color w:val="333333"/>
        </w:rPr>
        <w:t>　　采购方：荆州博物馆</w:t>
      </w:r>
    </w:p>
    <w:p>
      <w:pPr>
        <w:pStyle w:val="6"/>
        <w:spacing w:before="150" w:beforeAutospacing="0" w:after="0" w:afterAutospacing="0" w:line="450" w:lineRule="atLeast"/>
        <w:rPr>
          <w:color w:val="333333"/>
        </w:rPr>
      </w:pPr>
      <w:r>
        <w:rPr>
          <w:rFonts w:hint="eastAsia"/>
          <w:color w:val="333333"/>
        </w:rPr>
        <w:t>　　　　承诺：</w:t>
      </w:r>
    </w:p>
    <w:p>
      <w:pPr>
        <w:pStyle w:val="6"/>
        <w:spacing w:before="150" w:beforeAutospacing="0" w:after="0" w:afterAutospacing="0" w:line="450" w:lineRule="atLeast"/>
        <w:rPr>
          <w:color w:val="333333"/>
        </w:rPr>
      </w:pPr>
      <w:r>
        <w:rPr>
          <w:rFonts w:hint="eastAsia"/>
          <w:color w:val="333333"/>
        </w:rPr>
        <w:t>　　</w:t>
      </w:r>
      <w:r>
        <w:rPr>
          <w:color w:val="333333"/>
        </w:rPr>
        <w:t>1</w:t>
      </w:r>
      <w:r>
        <w:rPr>
          <w:rFonts w:hint="eastAsia"/>
          <w:color w:val="333333"/>
        </w:rPr>
        <w:t>、根据已收到的询价文件，遵照国家有关政策法规，我方愿以询价文件所要求的条件参与询价竞标。</w:t>
      </w:r>
    </w:p>
    <w:p>
      <w:pPr>
        <w:pStyle w:val="6"/>
        <w:spacing w:before="150" w:beforeAutospacing="0" w:after="0" w:afterAutospacing="0" w:line="450" w:lineRule="atLeast"/>
        <w:rPr>
          <w:color w:val="333333"/>
        </w:rPr>
      </w:pPr>
      <w:r>
        <w:rPr>
          <w:rFonts w:hint="eastAsia"/>
          <w:color w:val="333333"/>
        </w:rPr>
        <w:t>　　</w:t>
      </w:r>
      <w:r>
        <w:rPr>
          <w:color w:val="333333"/>
        </w:rPr>
        <w:t>2</w:t>
      </w:r>
      <w:r>
        <w:rPr>
          <w:rFonts w:hint="eastAsia"/>
          <w:color w:val="333333"/>
        </w:rPr>
        <w:t>、我方承诺所提供的响应文件真实可靠，三年内没有被列入失信被执行人、重大税收违法案件当事人名单、政府采购严重违法失信行为记录名单等不良行为记录，否则将承担由此引起的一切后果和相应的法律责任。</w:t>
      </w:r>
    </w:p>
    <w:p>
      <w:pPr>
        <w:pStyle w:val="6"/>
        <w:spacing w:before="150" w:beforeAutospacing="0" w:after="0" w:afterAutospacing="0" w:line="450" w:lineRule="atLeast"/>
        <w:rPr>
          <w:color w:val="333333"/>
        </w:rPr>
      </w:pPr>
      <w:r>
        <w:rPr>
          <w:rFonts w:hint="eastAsia"/>
          <w:color w:val="333333"/>
        </w:rPr>
        <w:t>　　</w:t>
      </w:r>
      <w:r>
        <w:rPr>
          <w:color w:val="333333"/>
        </w:rPr>
        <w:t>3</w:t>
      </w:r>
      <w:r>
        <w:rPr>
          <w:rFonts w:hint="eastAsia"/>
          <w:color w:val="333333"/>
        </w:rPr>
        <w:t>、我方响应贵方询价文件的全部内容。</w:t>
      </w:r>
    </w:p>
    <w:p>
      <w:pPr>
        <w:pStyle w:val="6"/>
        <w:spacing w:before="150" w:beforeAutospacing="0" w:after="0" w:afterAutospacing="0" w:line="450" w:lineRule="atLeast"/>
        <w:rPr>
          <w:color w:val="333333"/>
        </w:rPr>
      </w:pPr>
      <w:r>
        <w:rPr>
          <w:rFonts w:hint="eastAsia"/>
          <w:color w:val="333333"/>
        </w:rPr>
        <w:t>　　</w:t>
      </w:r>
      <w:r>
        <w:rPr>
          <w:color w:val="333333"/>
        </w:rPr>
        <w:t>4</w:t>
      </w:r>
      <w:r>
        <w:rPr>
          <w:rFonts w:hint="eastAsia"/>
          <w:color w:val="333333"/>
        </w:rPr>
        <w:t>、我方相信贵方的评审结果是公正、合法的，无论我方中标还是落标，将毫无异议地接受。</w:t>
      </w:r>
    </w:p>
    <w:p>
      <w:pPr>
        <w:pStyle w:val="6"/>
        <w:spacing w:before="150" w:beforeAutospacing="0" w:after="0" w:afterAutospacing="0" w:line="450" w:lineRule="atLeast"/>
        <w:rPr>
          <w:color w:val="333333"/>
        </w:rPr>
      </w:pPr>
      <w:r>
        <w:rPr>
          <w:rFonts w:hint="eastAsia"/>
          <w:color w:val="333333"/>
        </w:rPr>
        <w:t>　　</w:t>
      </w:r>
      <w:r>
        <w:rPr>
          <w:color w:val="333333"/>
        </w:rPr>
        <w:t>5</w:t>
      </w:r>
      <w:r>
        <w:rPr>
          <w:rFonts w:hint="eastAsia"/>
          <w:color w:val="333333"/>
        </w:rPr>
        <w:t>、一旦我方中标，将严格依照贵方询价文件中的相关规定与贵方签订委托协议，并按约定履行。</w:t>
      </w:r>
    </w:p>
    <w:p>
      <w:pPr>
        <w:pStyle w:val="6"/>
        <w:spacing w:before="150" w:beforeAutospacing="0" w:after="0" w:afterAutospacing="0" w:line="450" w:lineRule="atLeast"/>
        <w:rPr>
          <w:color w:val="333333"/>
        </w:rPr>
      </w:pPr>
      <w:r>
        <w:rPr>
          <w:rFonts w:hint="eastAsia"/>
          <w:color w:val="333333"/>
        </w:rPr>
        <w:t>　　</w:t>
      </w:r>
    </w:p>
    <w:p>
      <w:pPr>
        <w:pStyle w:val="6"/>
        <w:spacing w:before="150" w:beforeAutospacing="0" w:after="0" w:afterAutospacing="0" w:line="450" w:lineRule="atLeast"/>
        <w:rPr>
          <w:color w:val="333333"/>
        </w:rPr>
      </w:pPr>
      <w:r>
        <w:rPr>
          <w:rFonts w:hint="eastAsia"/>
          <w:color w:val="333333"/>
        </w:rPr>
        <w:t>承诺人（盖章）：</w:t>
      </w:r>
      <w:r>
        <w:rPr>
          <w:color w:val="333333"/>
        </w:rPr>
        <w:t xml:space="preserve">  </w:t>
      </w:r>
    </w:p>
    <w:p>
      <w:pPr>
        <w:pStyle w:val="6"/>
        <w:spacing w:before="150" w:beforeAutospacing="0" w:after="0" w:afterAutospacing="0" w:line="450" w:lineRule="atLeast"/>
        <w:rPr>
          <w:color w:val="333333"/>
        </w:rPr>
      </w:pPr>
      <w:r>
        <w:rPr>
          <w:rFonts w:hint="eastAsia"/>
          <w:color w:val="333333"/>
        </w:rPr>
        <w:t>法定代表人或委托代理人签字：</w:t>
      </w:r>
    </w:p>
    <w:p>
      <w:pPr>
        <w:pStyle w:val="6"/>
        <w:spacing w:before="150" w:beforeAutospacing="0" w:after="0" w:afterAutospacing="0" w:line="450" w:lineRule="atLeast"/>
        <w:rPr>
          <w:color w:val="333333"/>
        </w:rPr>
      </w:pPr>
      <w:r>
        <w:rPr>
          <w:rFonts w:hint="eastAsia"/>
          <w:color w:val="333333"/>
        </w:rPr>
        <w:t>日</w:t>
      </w:r>
      <w:r>
        <w:rPr>
          <w:color w:val="333333"/>
        </w:rPr>
        <w:t xml:space="preserve">  </w:t>
      </w:r>
      <w:r>
        <w:rPr>
          <w:rFonts w:hint="eastAsia"/>
          <w:color w:val="333333"/>
        </w:rPr>
        <w:t>期：</w:t>
      </w:r>
      <w:r>
        <w:rPr>
          <w:color w:val="333333"/>
        </w:rPr>
        <w:t>202</w:t>
      </w:r>
      <w:r>
        <w:rPr>
          <w:rFonts w:hint="eastAsia"/>
          <w:color w:val="333333"/>
          <w:lang w:val="en-US" w:eastAsia="zh-CN"/>
        </w:rPr>
        <w:t>6</w:t>
      </w:r>
      <w:r>
        <w:rPr>
          <w:rFonts w:hint="eastAsia"/>
          <w:color w:val="333333"/>
        </w:rPr>
        <w:t>年</w:t>
      </w:r>
      <w:r>
        <w:rPr>
          <w:color w:val="333333"/>
        </w:rPr>
        <w:t xml:space="preserve">   </w:t>
      </w:r>
      <w:r>
        <w:rPr>
          <w:rFonts w:hint="eastAsia"/>
          <w:color w:val="333333"/>
        </w:rPr>
        <w:t>月</w:t>
      </w:r>
      <w:r>
        <w:rPr>
          <w:color w:val="333333"/>
        </w:rPr>
        <w:t xml:space="preserve">   </w:t>
      </w:r>
      <w:r>
        <w:rPr>
          <w:rFonts w:hint="eastAsia"/>
          <w:color w:val="333333"/>
        </w:rPr>
        <w:t>日</w:t>
      </w:r>
      <w:r>
        <w:rPr>
          <w:color w:val="333333"/>
        </w:rPr>
        <w:t xml:space="preserve">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6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dmMzI2YTE1NWY3YTAxNzM4ZDAzMTAwZDczMzZkZWUifQ=="/>
  </w:docVars>
  <w:rsids>
    <w:rsidRoot w:val="001D5992"/>
    <w:rsid w:val="000438AA"/>
    <w:rsid w:val="000E09C9"/>
    <w:rsid w:val="001279F6"/>
    <w:rsid w:val="001840E6"/>
    <w:rsid w:val="001D5992"/>
    <w:rsid w:val="0024125C"/>
    <w:rsid w:val="00261E65"/>
    <w:rsid w:val="00264591"/>
    <w:rsid w:val="002A3235"/>
    <w:rsid w:val="002B22EC"/>
    <w:rsid w:val="002F0AB2"/>
    <w:rsid w:val="0030477F"/>
    <w:rsid w:val="00392111"/>
    <w:rsid w:val="003D422E"/>
    <w:rsid w:val="003E57BA"/>
    <w:rsid w:val="004426C0"/>
    <w:rsid w:val="004B186C"/>
    <w:rsid w:val="004D6C68"/>
    <w:rsid w:val="004E292F"/>
    <w:rsid w:val="004F28A9"/>
    <w:rsid w:val="00501F1C"/>
    <w:rsid w:val="00563831"/>
    <w:rsid w:val="00565063"/>
    <w:rsid w:val="005E14B1"/>
    <w:rsid w:val="005F17FF"/>
    <w:rsid w:val="005F6BE7"/>
    <w:rsid w:val="006222FC"/>
    <w:rsid w:val="00667D11"/>
    <w:rsid w:val="006866FB"/>
    <w:rsid w:val="006C07EB"/>
    <w:rsid w:val="007034C4"/>
    <w:rsid w:val="00707443"/>
    <w:rsid w:val="00733140"/>
    <w:rsid w:val="0075008F"/>
    <w:rsid w:val="007952BF"/>
    <w:rsid w:val="007C7680"/>
    <w:rsid w:val="007D01BD"/>
    <w:rsid w:val="00827E2A"/>
    <w:rsid w:val="00830513"/>
    <w:rsid w:val="00865348"/>
    <w:rsid w:val="00872ADA"/>
    <w:rsid w:val="00890C41"/>
    <w:rsid w:val="00894924"/>
    <w:rsid w:val="00906BFE"/>
    <w:rsid w:val="0091337A"/>
    <w:rsid w:val="0095090D"/>
    <w:rsid w:val="009658B0"/>
    <w:rsid w:val="009F2FBA"/>
    <w:rsid w:val="00A0727B"/>
    <w:rsid w:val="00A366E1"/>
    <w:rsid w:val="00AB0A58"/>
    <w:rsid w:val="00AD0F24"/>
    <w:rsid w:val="00CD6861"/>
    <w:rsid w:val="00CE591B"/>
    <w:rsid w:val="00D00D2D"/>
    <w:rsid w:val="00DA185F"/>
    <w:rsid w:val="00E02E71"/>
    <w:rsid w:val="00E510DB"/>
    <w:rsid w:val="00F16D90"/>
    <w:rsid w:val="00F36F64"/>
    <w:rsid w:val="00F37009"/>
    <w:rsid w:val="00F370C5"/>
    <w:rsid w:val="00F55B2E"/>
    <w:rsid w:val="00F96FFE"/>
    <w:rsid w:val="00FB081D"/>
    <w:rsid w:val="00FF379D"/>
    <w:rsid w:val="015C31FE"/>
    <w:rsid w:val="04CC7F0D"/>
    <w:rsid w:val="08543468"/>
    <w:rsid w:val="08AF79C5"/>
    <w:rsid w:val="08C91AF9"/>
    <w:rsid w:val="0E220438"/>
    <w:rsid w:val="110A7E8F"/>
    <w:rsid w:val="1169524C"/>
    <w:rsid w:val="16E13640"/>
    <w:rsid w:val="19883C51"/>
    <w:rsid w:val="1A4D162E"/>
    <w:rsid w:val="1A675F56"/>
    <w:rsid w:val="1B8F4200"/>
    <w:rsid w:val="1BDF4C00"/>
    <w:rsid w:val="1CD21188"/>
    <w:rsid w:val="1D886A5D"/>
    <w:rsid w:val="1F5A0233"/>
    <w:rsid w:val="20A07290"/>
    <w:rsid w:val="22C57CEB"/>
    <w:rsid w:val="23953F30"/>
    <w:rsid w:val="28076F4E"/>
    <w:rsid w:val="28A51C58"/>
    <w:rsid w:val="28D779AD"/>
    <w:rsid w:val="2C6E0F2F"/>
    <w:rsid w:val="2F2B3877"/>
    <w:rsid w:val="2F531BE3"/>
    <w:rsid w:val="2FD22819"/>
    <w:rsid w:val="33D110C5"/>
    <w:rsid w:val="34665A4A"/>
    <w:rsid w:val="35446EEE"/>
    <w:rsid w:val="356A31B0"/>
    <w:rsid w:val="35764FE9"/>
    <w:rsid w:val="380134EA"/>
    <w:rsid w:val="38507FCD"/>
    <w:rsid w:val="390D03CF"/>
    <w:rsid w:val="39114BE8"/>
    <w:rsid w:val="391D415E"/>
    <w:rsid w:val="39CE574A"/>
    <w:rsid w:val="3AEB0FD8"/>
    <w:rsid w:val="3B086638"/>
    <w:rsid w:val="3DBF00C4"/>
    <w:rsid w:val="3F123DFC"/>
    <w:rsid w:val="3F255D10"/>
    <w:rsid w:val="4007749B"/>
    <w:rsid w:val="40D93F69"/>
    <w:rsid w:val="432A16F8"/>
    <w:rsid w:val="43B33CB7"/>
    <w:rsid w:val="43FA4699"/>
    <w:rsid w:val="44C77BBC"/>
    <w:rsid w:val="45F9323D"/>
    <w:rsid w:val="46A2438A"/>
    <w:rsid w:val="486D500A"/>
    <w:rsid w:val="488C38F8"/>
    <w:rsid w:val="49572842"/>
    <w:rsid w:val="49762B58"/>
    <w:rsid w:val="49FE3D2D"/>
    <w:rsid w:val="4BBD5522"/>
    <w:rsid w:val="4C1753ED"/>
    <w:rsid w:val="4C7B3413"/>
    <w:rsid w:val="4F5F0947"/>
    <w:rsid w:val="4F884FDC"/>
    <w:rsid w:val="500D0826"/>
    <w:rsid w:val="50626920"/>
    <w:rsid w:val="506F70BC"/>
    <w:rsid w:val="51260ECF"/>
    <w:rsid w:val="51BC69A8"/>
    <w:rsid w:val="52983DE2"/>
    <w:rsid w:val="53BE4B0E"/>
    <w:rsid w:val="54260518"/>
    <w:rsid w:val="54315764"/>
    <w:rsid w:val="567E5A5F"/>
    <w:rsid w:val="58626111"/>
    <w:rsid w:val="5AD563E4"/>
    <w:rsid w:val="5BF96BF2"/>
    <w:rsid w:val="5DA63CD8"/>
    <w:rsid w:val="5F3149BB"/>
    <w:rsid w:val="60BB0958"/>
    <w:rsid w:val="620F611A"/>
    <w:rsid w:val="630D6B1F"/>
    <w:rsid w:val="65773BAC"/>
    <w:rsid w:val="65DE66CD"/>
    <w:rsid w:val="662756D4"/>
    <w:rsid w:val="689C1043"/>
    <w:rsid w:val="6B9A1F79"/>
    <w:rsid w:val="6CD05E9D"/>
    <w:rsid w:val="6D716441"/>
    <w:rsid w:val="6F0D0493"/>
    <w:rsid w:val="70D74160"/>
    <w:rsid w:val="71A425E1"/>
    <w:rsid w:val="75021FE6"/>
    <w:rsid w:val="76C90F43"/>
    <w:rsid w:val="77135AF1"/>
    <w:rsid w:val="7898031E"/>
    <w:rsid w:val="79DB674D"/>
    <w:rsid w:val="7A537A62"/>
    <w:rsid w:val="7D903851"/>
    <w:rsid w:val="BFBBA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qFormat="1" w:unhideWhenUsed="0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qFormat="1" w:unhideWhenUsed="0" w:uiPriority="99" w:name="annotation reference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qFormat="1" w:unhideWhenUsed="0" w:uiPriority="99" w:name="annotation subject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qFormat/>
    <w:uiPriority w:val="99"/>
    <w:pPr>
      <w:jc w:val="left"/>
    </w:pPr>
  </w:style>
  <w:style w:type="paragraph" w:styleId="3">
    <w:name w:val="Balloon Text"/>
    <w:basedOn w:val="1"/>
    <w:link w:val="14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7">
    <w:name w:val="annotation subject"/>
    <w:basedOn w:val="2"/>
    <w:next w:val="2"/>
    <w:link w:val="17"/>
    <w:semiHidden/>
    <w:qFormat/>
    <w:uiPriority w:val="99"/>
    <w:rPr>
      <w:b/>
      <w:bCs/>
    </w:rPr>
  </w:style>
  <w:style w:type="table" w:styleId="9">
    <w:name w:val="Table Grid"/>
    <w:basedOn w:val="8"/>
    <w:qFormat/>
    <w:locked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locked/>
    <w:uiPriority w:val="22"/>
    <w:rPr>
      <w:b/>
    </w:rPr>
  </w:style>
  <w:style w:type="character" w:styleId="12">
    <w:name w:val="annotation reference"/>
    <w:basedOn w:val="10"/>
    <w:semiHidden/>
    <w:qFormat/>
    <w:uiPriority w:val="99"/>
    <w:rPr>
      <w:rFonts w:cs="Times New Roman"/>
      <w:sz w:val="21"/>
      <w:szCs w:val="21"/>
    </w:rPr>
  </w:style>
  <w:style w:type="character" w:customStyle="1" w:styleId="13">
    <w:name w:val="批注文字 Char"/>
    <w:basedOn w:val="10"/>
    <w:link w:val="2"/>
    <w:semiHidden/>
    <w:qFormat/>
    <w:locked/>
    <w:uiPriority w:val="99"/>
    <w:rPr>
      <w:rFonts w:ascii="Times New Roman" w:hAnsi="Times New Roman" w:eastAsia="宋体" w:cs="Times New Roman"/>
      <w:kern w:val="2"/>
      <w:sz w:val="24"/>
      <w:szCs w:val="24"/>
    </w:rPr>
  </w:style>
  <w:style w:type="character" w:customStyle="1" w:styleId="14">
    <w:name w:val="批注框文本 Char"/>
    <w:basedOn w:val="10"/>
    <w:link w:val="3"/>
    <w:semiHidden/>
    <w:qFormat/>
    <w:locked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页脚 Char"/>
    <w:basedOn w:val="10"/>
    <w:link w:val="4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页眉 Char"/>
    <w:basedOn w:val="10"/>
    <w:link w:val="5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批注主题 Char"/>
    <w:basedOn w:val="13"/>
    <w:link w:val="7"/>
    <w:semiHidden/>
    <w:qFormat/>
    <w:locked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1755</Words>
  <Characters>1992</Characters>
  <Lines>9</Lines>
  <Paragraphs>2</Paragraphs>
  <TotalTime>8</TotalTime>
  <ScaleCrop>false</ScaleCrop>
  <LinksUpToDate>false</LinksUpToDate>
  <CharactersWithSpaces>2175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2023-06-01T15:23:00Z</dcterms:created>
  <dc:creator>Windows 用户</dc:creator>
  <cp:lastModifiedBy>Administrator</cp:lastModifiedBy>
  <cp:lastPrinted>2017-08-23T17:40:00Z</cp:lastPrinted>
  <dcterms:modified xsi:type="dcterms:W3CDTF">2026-06-29T07:24:04Z</dcterms:modified>
  <dc:title>荆州城墙12号马面两侧鼓胀倾斜墙体临时防护措施询价函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55551074A879483B964D4330BD23D46B</vt:lpwstr>
  </property>
  <property fmtid="{D5CDD505-2E9C-101B-9397-08002B2CF9AE}" pid="4" name="KSOTemplateDocerSaveRecord">
    <vt:lpwstr>eyJoZGlkIjoiZjdmMzI2YTE1NWY3YTAxNzM4ZDAzMTAwZDczMzZkZWUiLCJ1c2VySWQiOiIxMTcyMTQyNDI4In0=</vt:lpwstr>
  </property>
</Properties>
</file>