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6BB5F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07F54478"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一、报价汇总表</w:t>
      </w:r>
    </w:p>
    <w:p w14:paraId="0384D9F5">
      <w:pPr>
        <w:spacing w:line="50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0F19635D">
      <w:pPr>
        <w:spacing w:line="500" w:lineRule="exac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采购项目名称</w:t>
      </w:r>
      <w:r>
        <w:rPr>
          <w:rFonts w:ascii="宋体" w:hAnsi="宋体" w:eastAsia="宋体"/>
          <w:sz w:val="30"/>
          <w:szCs w:val="30"/>
        </w:rPr>
        <w:t xml:space="preserve">:  </w:t>
      </w:r>
    </w:p>
    <w:p w14:paraId="478A304C">
      <w:pPr>
        <w:spacing w:line="500" w:lineRule="exact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 xml:space="preserve">采购项目编号:  </w:t>
      </w:r>
    </w:p>
    <w:p w14:paraId="08F3EA0B">
      <w:pPr>
        <w:spacing w:line="500" w:lineRule="exact"/>
        <w:rPr>
          <w:rFonts w:ascii="宋体" w:hAnsi="宋体" w:eastAsia="宋体"/>
          <w:sz w:val="30"/>
          <w:szCs w:val="30"/>
        </w:rPr>
      </w:pPr>
    </w:p>
    <w:tbl>
      <w:tblPr>
        <w:tblStyle w:val="5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 w14:paraId="65233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ABA8C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C9625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64717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2478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08699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0DCBE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865BA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99818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53399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84D1E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CDB7C">
            <w:pPr>
              <w:ind w:firstLine="3360" w:firstLineChars="1200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  <w:tr w14:paraId="42B34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70772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7F1CA">
            <w:pPr>
              <w:jc w:val="center"/>
              <w:rPr>
                <w:rFonts w:ascii="宋体" w:hAnsi="宋体" w:eastAsia="宋体" w:cs="仿宋"/>
                <w:sz w:val="28"/>
                <w:szCs w:val="28"/>
              </w:rPr>
            </w:pPr>
          </w:p>
        </w:tc>
      </w:tr>
    </w:tbl>
    <w:p w14:paraId="78B69233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1D689A9B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说明：所有价格均系</w:t>
      </w:r>
      <w:bookmarkStart w:id="3" w:name="_GoBack"/>
      <w:bookmarkEnd w:id="3"/>
      <w:r>
        <w:rPr>
          <w:rFonts w:hint="eastAsia" w:ascii="宋体" w:hAnsi="宋体" w:eastAsia="宋体"/>
          <w:sz w:val="30"/>
          <w:szCs w:val="30"/>
        </w:rPr>
        <w:t>用人民币表示，单位为万元。</w:t>
      </w:r>
    </w:p>
    <w:p w14:paraId="68971F40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 xml:space="preserve"> </w:t>
      </w:r>
    </w:p>
    <w:p w14:paraId="436CA3BB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0E251D1F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7A7689C1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 xml:space="preserve"> </w:t>
      </w:r>
    </w:p>
    <w:p w14:paraId="45C99B0B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 xml:space="preserve"> </w:t>
      </w:r>
    </w:p>
    <w:p w14:paraId="63185C49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报价人法定代表人或授权代表签字：</w:t>
      </w:r>
      <w:r>
        <w:rPr>
          <w:rFonts w:ascii="宋体" w:hAnsi="宋体" w:eastAsia="宋体"/>
          <w:sz w:val="30"/>
          <w:szCs w:val="30"/>
        </w:rPr>
        <w:t>__________________</w:t>
      </w:r>
    </w:p>
    <w:p w14:paraId="7B92E003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5214A31F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响应供应商名称（盖章）：</w:t>
      </w:r>
      <w:r>
        <w:rPr>
          <w:rFonts w:ascii="宋体" w:hAnsi="宋体" w:eastAsia="宋体"/>
          <w:sz w:val="30"/>
          <w:szCs w:val="30"/>
        </w:rPr>
        <w:t xml:space="preserve">   </w:t>
      </w:r>
    </w:p>
    <w:p w14:paraId="20F3FA7A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5F4770B2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时间：</w:t>
      </w:r>
      <w:r>
        <w:rPr>
          <w:rFonts w:ascii="宋体" w:hAnsi="宋体" w:eastAsia="宋体"/>
          <w:sz w:val="30"/>
          <w:szCs w:val="30"/>
        </w:rPr>
        <w:t xml:space="preserve">2026年       月      日   </w:t>
      </w:r>
    </w:p>
    <w:p w14:paraId="662B68DB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5C39D6AC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6EA2EB3B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4DF7357A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453F9F0A"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分部分项工程和单价措施项目清单与计价表</w:t>
      </w:r>
    </w:p>
    <w:p w14:paraId="0031686B">
      <w:pPr>
        <w:spacing w:line="500" w:lineRule="exact"/>
        <w:rPr>
          <w:rFonts w:ascii="宋体" w:hAnsi="宋体" w:eastAsia="宋体"/>
          <w:sz w:val="24"/>
        </w:rPr>
      </w:pPr>
      <w:bookmarkStart w:id="0" w:name="OLE_LINK6"/>
      <w:r>
        <w:rPr>
          <w:rFonts w:hint="eastAsia" w:ascii="宋体" w:hAnsi="宋体" w:eastAsia="宋体"/>
          <w:sz w:val="24"/>
        </w:rPr>
        <w:t>标段：荆州博物馆陈列楼北门门厅改造项目</w:t>
      </w:r>
    </w:p>
    <w:p w14:paraId="64997F70">
      <w:pPr>
        <w:spacing w:line="50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工程名称：荆州博物馆陈列楼北门门厅改造项目 </w:t>
      </w:r>
      <w:r>
        <w:rPr>
          <w:rFonts w:ascii="宋体" w:hAnsi="宋体" w:eastAsia="宋体"/>
          <w:sz w:val="24"/>
        </w:rPr>
        <w:t xml:space="preserve">                  </w:t>
      </w:r>
      <w:r>
        <w:rPr>
          <w:rFonts w:hint="eastAsia" w:ascii="宋体" w:hAnsi="宋体" w:eastAsia="宋体"/>
          <w:sz w:val="24"/>
        </w:rPr>
        <w:t xml:space="preserve">第1页 </w:t>
      </w:r>
      <w:r>
        <w:rPr>
          <w:rFonts w:ascii="宋体" w:hAnsi="宋体" w:eastAsia="宋体"/>
          <w:sz w:val="24"/>
        </w:rPr>
        <w:t xml:space="preserve"> </w:t>
      </w:r>
      <w:r>
        <w:rPr>
          <w:rFonts w:hint="eastAsia" w:ascii="宋体" w:hAnsi="宋体" w:eastAsia="宋体"/>
          <w:sz w:val="24"/>
        </w:rPr>
        <w:t>共4页</w:t>
      </w:r>
    </w:p>
    <w:bookmarkEnd w:id="0"/>
    <w:tbl>
      <w:tblPr>
        <w:tblStyle w:val="9"/>
        <w:tblW w:w="1010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1134"/>
        <w:gridCol w:w="1333"/>
        <w:gridCol w:w="2873"/>
        <w:gridCol w:w="586"/>
        <w:gridCol w:w="1014"/>
        <w:gridCol w:w="735"/>
        <w:gridCol w:w="13"/>
        <w:gridCol w:w="696"/>
        <w:gridCol w:w="13"/>
        <w:gridCol w:w="841"/>
        <w:gridCol w:w="13"/>
      </w:tblGrid>
      <w:tr w14:paraId="40641D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330" w:hRule="atLeast"/>
          <w:jc w:val="center"/>
        </w:trPr>
        <w:tc>
          <w:tcPr>
            <w:tcW w:w="852" w:type="dxa"/>
            <w:vMerge w:val="restart"/>
            <w:tcBorders>
              <w:top w:val="single" w:color="000000" w:sz="14" w:space="0"/>
              <w:left w:val="single" w:color="000000" w:sz="14" w:space="0"/>
              <w:bottom w:val="nil"/>
            </w:tcBorders>
            <w:vAlign w:val="center"/>
          </w:tcPr>
          <w:p w14:paraId="65350924">
            <w:pPr>
              <w:spacing w:line="229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序号</w:t>
            </w:r>
          </w:p>
        </w:tc>
        <w:tc>
          <w:tcPr>
            <w:tcW w:w="1134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19AFEC40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项目编码</w:t>
            </w:r>
          </w:p>
        </w:tc>
        <w:tc>
          <w:tcPr>
            <w:tcW w:w="133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538DC5FE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项目名称</w:t>
            </w:r>
          </w:p>
        </w:tc>
        <w:tc>
          <w:tcPr>
            <w:tcW w:w="287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17474478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项目特征描述</w:t>
            </w:r>
          </w:p>
        </w:tc>
        <w:tc>
          <w:tcPr>
            <w:tcW w:w="586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282B71A8">
            <w:pPr>
              <w:spacing w:line="242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单位</w:t>
            </w:r>
          </w:p>
        </w:tc>
        <w:tc>
          <w:tcPr>
            <w:tcW w:w="1014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13D2F9A9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工程量</w:t>
            </w:r>
          </w:p>
        </w:tc>
        <w:tc>
          <w:tcPr>
            <w:tcW w:w="2298" w:type="dxa"/>
            <w:gridSpan w:val="5"/>
            <w:tcBorders>
              <w:top w:val="single" w:color="000000" w:sz="14" w:space="0"/>
              <w:right w:val="single" w:color="000000" w:sz="14" w:space="0"/>
            </w:tcBorders>
            <w:vAlign w:val="center"/>
          </w:tcPr>
          <w:p w14:paraId="77CF483C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金额（元）</w:t>
            </w:r>
          </w:p>
        </w:tc>
      </w:tr>
      <w:tr w14:paraId="2ED4FE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322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000000" w:sz="14" w:space="0"/>
              <w:bottom w:val="nil"/>
            </w:tcBorders>
            <w:vAlign w:val="center"/>
          </w:tcPr>
          <w:p w14:paraId="286786AF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64108A01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Merge w:val="continue"/>
            <w:tcBorders>
              <w:top w:val="nil"/>
              <w:bottom w:val="nil"/>
            </w:tcBorders>
            <w:vAlign w:val="center"/>
          </w:tcPr>
          <w:p w14:paraId="2315B23D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Merge w:val="continue"/>
            <w:tcBorders>
              <w:top w:val="nil"/>
              <w:bottom w:val="nil"/>
            </w:tcBorders>
            <w:vAlign w:val="center"/>
          </w:tcPr>
          <w:p w14:paraId="44DDB7FD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Merge w:val="continue"/>
            <w:tcBorders>
              <w:top w:val="nil"/>
              <w:bottom w:val="nil"/>
            </w:tcBorders>
            <w:vAlign w:val="center"/>
          </w:tcPr>
          <w:p w14:paraId="6AC834F1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Merge w:val="continue"/>
            <w:tcBorders>
              <w:top w:val="nil"/>
              <w:bottom w:val="nil"/>
            </w:tcBorders>
            <w:vAlign w:val="center"/>
          </w:tcPr>
          <w:p w14:paraId="4BD75FDC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Merge w:val="restart"/>
            <w:tcBorders>
              <w:bottom w:val="nil"/>
            </w:tcBorders>
            <w:vAlign w:val="center"/>
          </w:tcPr>
          <w:p w14:paraId="649D61EC">
            <w:pPr>
              <w:spacing w:line="226" w:lineRule="auto"/>
              <w:jc w:val="center"/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综合</w:t>
            </w:r>
          </w:p>
          <w:p w14:paraId="43E138BD">
            <w:pPr>
              <w:spacing w:line="226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单价</w:t>
            </w:r>
          </w:p>
        </w:tc>
        <w:tc>
          <w:tcPr>
            <w:tcW w:w="709" w:type="dxa"/>
            <w:gridSpan w:val="2"/>
            <w:vMerge w:val="restart"/>
            <w:tcBorders>
              <w:bottom w:val="nil"/>
            </w:tcBorders>
            <w:vAlign w:val="center"/>
          </w:tcPr>
          <w:p w14:paraId="4B709602">
            <w:pPr>
              <w:spacing w:line="226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合价</w:t>
            </w: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336464EA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其中</w:t>
            </w:r>
          </w:p>
        </w:tc>
      </w:tr>
      <w:tr w14:paraId="73AF23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322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000000" w:sz="14" w:space="0"/>
            </w:tcBorders>
            <w:vAlign w:val="center"/>
          </w:tcPr>
          <w:p w14:paraId="439785F6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vMerge w:val="continue"/>
            <w:tcBorders>
              <w:top w:val="nil"/>
            </w:tcBorders>
            <w:vAlign w:val="center"/>
          </w:tcPr>
          <w:p w14:paraId="3DC213C9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Merge w:val="continue"/>
            <w:tcBorders>
              <w:top w:val="nil"/>
            </w:tcBorders>
            <w:vAlign w:val="center"/>
          </w:tcPr>
          <w:p w14:paraId="22E94007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Merge w:val="continue"/>
            <w:tcBorders>
              <w:top w:val="nil"/>
            </w:tcBorders>
            <w:vAlign w:val="center"/>
          </w:tcPr>
          <w:p w14:paraId="0FB95605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center"/>
          </w:tcPr>
          <w:p w14:paraId="1C2F0B9F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7126C050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Merge w:val="continue"/>
            <w:tcBorders>
              <w:top w:val="nil"/>
            </w:tcBorders>
            <w:vAlign w:val="center"/>
          </w:tcPr>
          <w:p w14:paraId="11A84C11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nil"/>
            </w:tcBorders>
            <w:vAlign w:val="center"/>
          </w:tcPr>
          <w:p w14:paraId="14F8AC1E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680E87F3">
            <w:pPr>
              <w:spacing w:line="226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暂估价</w:t>
            </w:r>
          </w:p>
        </w:tc>
      </w:tr>
      <w:tr w14:paraId="0B0B43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517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264D8127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C0C1055">
            <w:pPr>
              <w:spacing w:before="168" w:line="254" w:lineRule="exact"/>
              <w:ind w:left="25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A.6</w:t>
            </w:r>
          </w:p>
        </w:tc>
        <w:tc>
          <w:tcPr>
            <w:tcW w:w="1333" w:type="dxa"/>
            <w:vAlign w:val="center"/>
          </w:tcPr>
          <w:p w14:paraId="42C630FD">
            <w:pPr>
              <w:spacing w:before="168" w:line="228" w:lineRule="auto"/>
              <w:ind w:left="36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金属结构工程</w:t>
            </w:r>
          </w:p>
        </w:tc>
        <w:tc>
          <w:tcPr>
            <w:tcW w:w="2873" w:type="dxa"/>
            <w:vAlign w:val="center"/>
          </w:tcPr>
          <w:p w14:paraId="68151657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0E98F1D4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41CAC030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33675C55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024034D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00012630">
            <w:pPr>
              <w:pStyle w:val="8"/>
              <w:rPr>
                <w:kern w:val="0"/>
                <w:sz w:val="20"/>
              </w:rPr>
            </w:pPr>
          </w:p>
        </w:tc>
      </w:tr>
      <w:tr w14:paraId="4C5AF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3624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37AD0D2D">
            <w:pPr>
              <w:spacing w:line="257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1</w:t>
            </w:r>
          </w:p>
        </w:tc>
        <w:tc>
          <w:tcPr>
            <w:tcW w:w="1134" w:type="dxa"/>
            <w:vAlign w:val="center"/>
          </w:tcPr>
          <w:p w14:paraId="7DA2629E">
            <w:pPr>
              <w:spacing w:before="62" w:line="238" w:lineRule="auto"/>
              <w:ind w:left="3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0106030030</w:t>
            </w:r>
          </w:p>
          <w:p w14:paraId="5B3379BB">
            <w:pPr>
              <w:spacing w:line="255" w:lineRule="exact"/>
              <w:ind w:left="3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3A5C1FBB">
            <w:pPr>
              <w:spacing w:before="62" w:line="228" w:lineRule="auto"/>
              <w:ind w:left="32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钢管柱</w:t>
            </w:r>
          </w:p>
        </w:tc>
        <w:tc>
          <w:tcPr>
            <w:tcW w:w="2873" w:type="dxa"/>
            <w:vAlign w:val="center"/>
          </w:tcPr>
          <w:p w14:paraId="4E734EAC">
            <w:pPr>
              <w:spacing w:before="62"/>
              <w:ind w:left="39" w:right="130" w:firstLine="13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1、图中连接板均采用Q235B钢,焊条为E45系列焊条</w:t>
            </w:r>
            <w:r>
              <w:rPr>
                <w:rFonts w:ascii="宋体" w:hAnsi="宋体" w:eastAsia="宋体" w:cs="宋体"/>
                <w:spacing w:val="-49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;</w:t>
            </w:r>
          </w:p>
          <w:p w14:paraId="7DA456D2">
            <w:pPr>
              <w:spacing w:before="1" w:line="239" w:lineRule="auto"/>
              <w:ind w:left="40" w:right="134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2、未注明的角焊缝厚度为6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mm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,</w:t>
            </w: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一律满焊</w:t>
            </w:r>
            <w:r>
              <w:rPr>
                <w:rFonts w:ascii="宋体" w:hAnsi="宋体" w:eastAsia="宋体" w:cs="宋体"/>
                <w:spacing w:val="-55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;</w:t>
            </w:r>
          </w:p>
          <w:p w14:paraId="313ABC43">
            <w:pPr>
              <w:spacing w:before="1" w:line="238" w:lineRule="auto"/>
              <w:ind w:left="41" w:right="139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3、所有构件的切断及孔洞边缘必须光滑,不得有裂缝及毛刺</w:t>
            </w:r>
            <w:r>
              <w:rPr>
                <w:rFonts w:ascii="宋体" w:hAnsi="宋体" w:eastAsia="宋体" w:cs="宋体"/>
                <w:spacing w:val="-52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;</w:t>
            </w:r>
          </w:p>
          <w:p w14:paraId="2983DD69">
            <w:pPr>
              <w:spacing w:before="1" w:line="239" w:lineRule="auto"/>
              <w:ind w:left="36" w:right="139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4、钢结构的制作和安装需按照钢结构工程施工及验收规范</w:t>
            </w:r>
          </w:p>
          <w:p w14:paraId="10C96439">
            <w:pPr>
              <w:spacing w:line="228" w:lineRule="auto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(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CB</w:t>
            </w: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50205)的有关规定进行施工</w:t>
            </w:r>
            <w:r>
              <w:rPr>
                <w:rFonts w:ascii="宋体" w:hAnsi="宋体" w:eastAsia="宋体" w:cs="宋体"/>
                <w:spacing w:val="-51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;</w:t>
            </w:r>
          </w:p>
          <w:p w14:paraId="40767C48">
            <w:pPr>
              <w:spacing w:before="11"/>
              <w:ind w:left="36" w:right="69" w:firstLine="6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5、未注明钢梁均为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GL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2,梁顶标</w:t>
            </w: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高均随坡5.400未注明钢柱均为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GZ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1,未注明梁柱均以轴线均分。</w:t>
            </w:r>
          </w:p>
        </w:tc>
        <w:tc>
          <w:tcPr>
            <w:tcW w:w="586" w:type="dxa"/>
            <w:vAlign w:val="center"/>
          </w:tcPr>
          <w:p w14:paraId="3D215C42">
            <w:pPr>
              <w:spacing w:before="62" w:line="256" w:lineRule="exact"/>
              <w:ind w:left="259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2"/>
                <w:sz w:val="19"/>
                <w:szCs w:val="19"/>
              </w:rPr>
              <w:t>t</w:t>
            </w:r>
          </w:p>
        </w:tc>
        <w:tc>
          <w:tcPr>
            <w:tcW w:w="1014" w:type="dxa"/>
            <w:vAlign w:val="center"/>
          </w:tcPr>
          <w:p w14:paraId="0A3C13A7">
            <w:pPr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position w:val="1"/>
                <w:sz w:val="19"/>
                <w:szCs w:val="19"/>
              </w:rPr>
              <w:t>1.933</w:t>
            </w:r>
          </w:p>
        </w:tc>
        <w:tc>
          <w:tcPr>
            <w:tcW w:w="735" w:type="dxa"/>
            <w:vAlign w:val="center"/>
          </w:tcPr>
          <w:p w14:paraId="4199F521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4824B47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1214D92E">
            <w:pPr>
              <w:pStyle w:val="8"/>
              <w:rPr>
                <w:kern w:val="0"/>
                <w:sz w:val="20"/>
              </w:rPr>
            </w:pPr>
          </w:p>
        </w:tc>
      </w:tr>
      <w:tr w14:paraId="47B86D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3624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4861D754">
            <w:pPr>
              <w:spacing w:line="257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2</w:t>
            </w:r>
          </w:p>
        </w:tc>
        <w:tc>
          <w:tcPr>
            <w:tcW w:w="1134" w:type="dxa"/>
            <w:vAlign w:val="center"/>
          </w:tcPr>
          <w:p w14:paraId="4EBDB058">
            <w:pPr>
              <w:spacing w:before="62"/>
              <w:ind w:left="3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0106040010</w:t>
            </w:r>
          </w:p>
          <w:p w14:paraId="1C7269C6">
            <w:pPr>
              <w:spacing w:line="255" w:lineRule="exact"/>
              <w:ind w:left="3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09E53C8C">
            <w:pPr>
              <w:spacing w:before="62" w:line="228" w:lineRule="auto"/>
              <w:ind w:left="32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钢梁</w:t>
            </w:r>
          </w:p>
        </w:tc>
        <w:tc>
          <w:tcPr>
            <w:tcW w:w="2873" w:type="dxa"/>
            <w:vAlign w:val="center"/>
          </w:tcPr>
          <w:p w14:paraId="7AAA7FA1">
            <w:pPr>
              <w:spacing w:before="260"/>
              <w:ind w:left="39" w:right="130" w:firstLine="13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1、图中连接板均采用Q235B钢,焊条为E45系列焊条</w:t>
            </w:r>
            <w:r>
              <w:rPr>
                <w:rFonts w:ascii="宋体" w:hAnsi="宋体" w:eastAsia="宋体" w:cs="宋体"/>
                <w:spacing w:val="-49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;</w:t>
            </w:r>
          </w:p>
          <w:p w14:paraId="64738F9A">
            <w:pPr>
              <w:ind w:left="40" w:right="134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2、未注明的角焊缝厚度为6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mm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,</w:t>
            </w: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一律满焊</w:t>
            </w:r>
            <w:r>
              <w:rPr>
                <w:rFonts w:ascii="宋体" w:hAnsi="宋体" w:eastAsia="宋体" w:cs="宋体"/>
                <w:spacing w:val="-55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;</w:t>
            </w:r>
          </w:p>
          <w:p w14:paraId="4E96607D">
            <w:pPr>
              <w:spacing w:before="1" w:line="239" w:lineRule="auto"/>
              <w:ind w:left="41" w:right="139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3、所有构件的切断及孔洞边缘必须光滑,不得有裂缝及毛刺</w:t>
            </w:r>
            <w:r>
              <w:rPr>
                <w:rFonts w:ascii="宋体" w:hAnsi="宋体" w:eastAsia="宋体" w:cs="宋体"/>
                <w:spacing w:val="-52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;</w:t>
            </w:r>
          </w:p>
          <w:p w14:paraId="662C8AD3">
            <w:pPr>
              <w:ind w:left="36" w:right="139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4、钢结构的制作和安装需按照钢结构工程施工及验收规范</w:t>
            </w:r>
          </w:p>
          <w:p w14:paraId="0BFCF3AF">
            <w:pPr>
              <w:spacing w:line="228" w:lineRule="auto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(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CB</w:t>
            </w: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50205)的有关规定进行施工</w:t>
            </w:r>
            <w:r>
              <w:rPr>
                <w:rFonts w:ascii="宋体" w:hAnsi="宋体" w:eastAsia="宋体" w:cs="宋体"/>
                <w:spacing w:val="-51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;</w:t>
            </w:r>
          </w:p>
          <w:p w14:paraId="39A7A00A">
            <w:pPr>
              <w:spacing w:before="10"/>
              <w:ind w:left="38" w:right="35" w:firstLine="3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5、未注明钢梁均为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GL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2,梁顶标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高均随坡5.400~6.420未注明钢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柱均为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GZ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1,未注明梁柱均以轴线</w:t>
            </w: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均分。</w:t>
            </w:r>
          </w:p>
        </w:tc>
        <w:tc>
          <w:tcPr>
            <w:tcW w:w="586" w:type="dxa"/>
            <w:vAlign w:val="center"/>
          </w:tcPr>
          <w:p w14:paraId="45F6D37E">
            <w:pPr>
              <w:spacing w:before="61" w:line="256" w:lineRule="exact"/>
              <w:ind w:left="259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2"/>
                <w:sz w:val="19"/>
                <w:szCs w:val="19"/>
              </w:rPr>
              <w:t>t</w:t>
            </w:r>
          </w:p>
        </w:tc>
        <w:tc>
          <w:tcPr>
            <w:tcW w:w="1014" w:type="dxa"/>
            <w:vAlign w:val="center"/>
          </w:tcPr>
          <w:p w14:paraId="4A687BBF">
            <w:pPr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position w:val="1"/>
                <w:sz w:val="19"/>
                <w:szCs w:val="19"/>
              </w:rPr>
              <w:t>0.317</w:t>
            </w:r>
          </w:p>
        </w:tc>
        <w:tc>
          <w:tcPr>
            <w:tcW w:w="735" w:type="dxa"/>
            <w:vAlign w:val="center"/>
          </w:tcPr>
          <w:p w14:paraId="39AA378B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70E1BC9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26A09748">
            <w:pPr>
              <w:pStyle w:val="8"/>
              <w:rPr>
                <w:kern w:val="0"/>
                <w:sz w:val="20"/>
              </w:rPr>
            </w:pPr>
          </w:p>
        </w:tc>
      </w:tr>
      <w:tr w14:paraId="6CDF61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322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05CFD605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2E277FA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246FD637">
            <w:pPr>
              <w:spacing w:before="96" w:line="209" w:lineRule="auto"/>
              <w:ind w:left="36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73" w:type="dxa"/>
            <w:vAlign w:val="center"/>
          </w:tcPr>
          <w:p w14:paraId="6182682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2C72F53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1544AC2A">
            <w:pPr>
              <w:pStyle w:val="8"/>
              <w:spacing w:line="5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16484116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07DB7F5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220E9508">
            <w:pPr>
              <w:pStyle w:val="8"/>
              <w:rPr>
                <w:kern w:val="0"/>
                <w:sz w:val="20"/>
              </w:rPr>
            </w:pPr>
          </w:p>
        </w:tc>
      </w:tr>
      <w:tr w14:paraId="0F0724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322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7448AF2B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4FB2E7F">
            <w:pPr>
              <w:spacing w:before="99" w:line="206" w:lineRule="auto"/>
              <w:ind w:left="25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A.8</w:t>
            </w:r>
          </w:p>
        </w:tc>
        <w:tc>
          <w:tcPr>
            <w:tcW w:w="1333" w:type="dxa"/>
            <w:vAlign w:val="center"/>
          </w:tcPr>
          <w:p w14:paraId="554653E9">
            <w:pPr>
              <w:spacing w:before="99" w:line="206" w:lineRule="auto"/>
              <w:ind w:left="57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门窗工程</w:t>
            </w:r>
          </w:p>
        </w:tc>
        <w:tc>
          <w:tcPr>
            <w:tcW w:w="2873" w:type="dxa"/>
            <w:vAlign w:val="center"/>
          </w:tcPr>
          <w:p w14:paraId="36674351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695A33F4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45280719">
            <w:pPr>
              <w:pStyle w:val="8"/>
              <w:spacing w:line="5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31937C90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0CB9A4B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21253A76">
            <w:pPr>
              <w:pStyle w:val="8"/>
              <w:rPr>
                <w:kern w:val="0"/>
                <w:sz w:val="20"/>
              </w:rPr>
            </w:pPr>
          </w:p>
        </w:tc>
      </w:tr>
      <w:tr w14:paraId="32A543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518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14B3A71F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3</w:t>
            </w:r>
          </w:p>
        </w:tc>
        <w:tc>
          <w:tcPr>
            <w:tcW w:w="1134" w:type="dxa"/>
            <w:vAlign w:val="center"/>
          </w:tcPr>
          <w:p w14:paraId="3AFCDAB0">
            <w:pPr>
              <w:spacing w:before="74"/>
              <w:ind w:left="3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0108050010</w:t>
            </w:r>
          </w:p>
          <w:p w14:paraId="66174B73">
            <w:pPr>
              <w:spacing w:line="181" w:lineRule="auto"/>
              <w:ind w:left="3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37A5C02B">
            <w:pPr>
              <w:spacing w:before="196" w:line="228" w:lineRule="auto"/>
              <w:ind w:left="57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19"/>
                <w:szCs w:val="19"/>
              </w:rPr>
              <w:t>电子感应门</w:t>
            </w:r>
          </w:p>
        </w:tc>
        <w:tc>
          <w:tcPr>
            <w:tcW w:w="2873" w:type="dxa"/>
            <w:vAlign w:val="center"/>
          </w:tcPr>
          <w:p w14:paraId="7004F6D0">
            <w:pPr>
              <w:spacing w:before="74"/>
              <w:ind w:left="5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1、M1530</w:t>
            </w:r>
          </w:p>
          <w:p w14:paraId="3F827A69">
            <w:pPr>
              <w:spacing w:line="181" w:lineRule="auto"/>
              <w:ind w:left="40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2、电动平开门两扇</w:t>
            </w:r>
          </w:p>
        </w:tc>
        <w:tc>
          <w:tcPr>
            <w:tcW w:w="586" w:type="dxa"/>
            <w:vAlign w:val="center"/>
          </w:tcPr>
          <w:p w14:paraId="3F3F013D">
            <w:pPr>
              <w:spacing w:before="196" w:line="257" w:lineRule="exact"/>
              <w:ind w:left="198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41766CF3">
            <w:pPr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9</w:t>
            </w:r>
          </w:p>
        </w:tc>
        <w:tc>
          <w:tcPr>
            <w:tcW w:w="735" w:type="dxa"/>
            <w:vAlign w:val="center"/>
          </w:tcPr>
          <w:p w14:paraId="7E0A15F7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D59C3A9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60A70BF1">
            <w:pPr>
              <w:pStyle w:val="8"/>
              <w:rPr>
                <w:kern w:val="0"/>
                <w:sz w:val="20"/>
              </w:rPr>
            </w:pPr>
          </w:p>
        </w:tc>
      </w:tr>
      <w:tr w14:paraId="1F1ADE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518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13AB8DBA">
            <w:pPr>
              <w:spacing w:line="257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4</w:t>
            </w:r>
          </w:p>
        </w:tc>
        <w:tc>
          <w:tcPr>
            <w:tcW w:w="1134" w:type="dxa"/>
            <w:vAlign w:val="center"/>
          </w:tcPr>
          <w:p w14:paraId="63CA7145">
            <w:pPr>
              <w:spacing w:before="75"/>
              <w:ind w:left="3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0108050010</w:t>
            </w:r>
          </w:p>
          <w:p w14:paraId="1ABB1BFF">
            <w:pPr>
              <w:spacing w:line="180" w:lineRule="auto"/>
              <w:ind w:left="3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02</w:t>
            </w:r>
          </w:p>
        </w:tc>
        <w:tc>
          <w:tcPr>
            <w:tcW w:w="1333" w:type="dxa"/>
            <w:vAlign w:val="center"/>
          </w:tcPr>
          <w:p w14:paraId="0FCE02BC">
            <w:pPr>
              <w:spacing w:before="197" w:line="228" w:lineRule="auto"/>
              <w:ind w:left="57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19"/>
                <w:szCs w:val="19"/>
              </w:rPr>
              <w:t>电子感应门</w:t>
            </w:r>
          </w:p>
        </w:tc>
        <w:tc>
          <w:tcPr>
            <w:tcW w:w="2873" w:type="dxa"/>
            <w:vAlign w:val="center"/>
          </w:tcPr>
          <w:p w14:paraId="78F23D2E">
            <w:pPr>
              <w:spacing w:before="75"/>
              <w:ind w:left="5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1、M2430</w:t>
            </w:r>
          </w:p>
          <w:p w14:paraId="2491CE3A">
            <w:pPr>
              <w:spacing w:line="180" w:lineRule="auto"/>
              <w:ind w:left="40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2、电动平开门</w:t>
            </w:r>
          </w:p>
        </w:tc>
        <w:tc>
          <w:tcPr>
            <w:tcW w:w="586" w:type="dxa"/>
            <w:vAlign w:val="center"/>
          </w:tcPr>
          <w:p w14:paraId="394D23B9">
            <w:pPr>
              <w:spacing w:before="197" w:line="257" w:lineRule="exact"/>
              <w:ind w:left="198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48A7F13D">
            <w:pPr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position w:val="1"/>
                <w:sz w:val="19"/>
                <w:szCs w:val="19"/>
              </w:rPr>
              <w:t>7.2</w:t>
            </w:r>
          </w:p>
        </w:tc>
        <w:tc>
          <w:tcPr>
            <w:tcW w:w="735" w:type="dxa"/>
            <w:vAlign w:val="center"/>
          </w:tcPr>
          <w:p w14:paraId="55E3FD12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2C657CE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right w:val="single" w:color="000000" w:sz="14" w:space="0"/>
            </w:tcBorders>
            <w:vAlign w:val="center"/>
          </w:tcPr>
          <w:p w14:paraId="7937D6D3">
            <w:pPr>
              <w:pStyle w:val="8"/>
              <w:rPr>
                <w:kern w:val="0"/>
                <w:sz w:val="20"/>
              </w:rPr>
            </w:pPr>
          </w:p>
        </w:tc>
      </w:tr>
      <w:tr w14:paraId="30E90D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8540" w:type="dxa"/>
            <w:gridSpan w:val="8"/>
            <w:tcBorders>
              <w:left w:val="single" w:color="000000" w:sz="14" w:space="0"/>
              <w:bottom w:val="single" w:color="000000" w:sz="14" w:space="0"/>
            </w:tcBorders>
            <w:vAlign w:val="center"/>
          </w:tcPr>
          <w:p w14:paraId="7E387FBA">
            <w:pPr>
              <w:spacing w:before="100" w:line="214" w:lineRule="auto"/>
              <w:ind w:left="4176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本页小计</w:t>
            </w:r>
          </w:p>
        </w:tc>
        <w:tc>
          <w:tcPr>
            <w:tcW w:w="709" w:type="dxa"/>
            <w:gridSpan w:val="2"/>
            <w:tcBorders>
              <w:bottom w:val="single" w:color="000000" w:sz="14" w:space="0"/>
            </w:tcBorders>
            <w:vAlign w:val="center"/>
          </w:tcPr>
          <w:p w14:paraId="4E8C0A2B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854" w:type="dxa"/>
            <w:gridSpan w:val="2"/>
            <w:tcBorders>
              <w:bottom w:val="single" w:color="000000" w:sz="14" w:space="0"/>
              <w:right w:val="single" w:color="000000" w:sz="14" w:space="0"/>
            </w:tcBorders>
            <w:vAlign w:val="center"/>
          </w:tcPr>
          <w:p w14:paraId="39A318FB">
            <w:pPr>
              <w:pStyle w:val="8"/>
              <w:rPr>
                <w:kern w:val="0"/>
                <w:sz w:val="20"/>
              </w:rPr>
            </w:pPr>
          </w:p>
        </w:tc>
      </w:tr>
    </w:tbl>
    <w:p w14:paraId="2E6D5E95"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bookmarkStart w:id="1" w:name="OLE_LINK7"/>
      <w:bookmarkStart w:id="2" w:name="OLE_LINK8"/>
      <w:r>
        <w:rPr>
          <w:rFonts w:hint="eastAsia" w:ascii="黑体" w:hAnsi="黑体" w:eastAsia="黑体"/>
          <w:sz w:val="36"/>
          <w:szCs w:val="36"/>
        </w:rPr>
        <w:t>分部分项工程和单价措施项目清单与计价表</w:t>
      </w:r>
    </w:p>
    <w:p w14:paraId="63710BD8">
      <w:pPr>
        <w:spacing w:line="50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标段：荆州博物馆陈列楼北门门厅改造项目</w:t>
      </w:r>
    </w:p>
    <w:p w14:paraId="695B0A02">
      <w:pPr>
        <w:spacing w:line="50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工程名称：荆州博物馆陈列楼北门门厅改造项目 </w:t>
      </w:r>
      <w:r>
        <w:rPr>
          <w:rFonts w:ascii="宋体" w:hAnsi="宋体" w:eastAsia="宋体"/>
          <w:sz w:val="24"/>
        </w:rPr>
        <w:t xml:space="preserve">                </w:t>
      </w:r>
      <w:r>
        <w:rPr>
          <w:rFonts w:hint="eastAsia" w:ascii="宋体" w:hAnsi="宋体" w:eastAsia="宋体"/>
          <w:sz w:val="24"/>
        </w:rPr>
        <w:t xml:space="preserve">第2页 </w:t>
      </w:r>
      <w:r>
        <w:rPr>
          <w:rFonts w:ascii="宋体" w:hAnsi="宋体" w:eastAsia="宋体"/>
          <w:sz w:val="24"/>
        </w:rPr>
        <w:t xml:space="preserve"> </w:t>
      </w:r>
      <w:r>
        <w:rPr>
          <w:rFonts w:hint="eastAsia" w:ascii="宋体" w:hAnsi="宋体" w:eastAsia="宋体"/>
          <w:sz w:val="24"/>
        </w:rPr>
        <w:t>共4页</w:t>
      </w:r>
    </w:p>
    <w:bookmarkEnd w:id="1"/>
    <w:bookmarkEnd w:id="2"/>
    <w:tbl>
      <w:tblPr>
        <w:tblStyle w:val="9"/>
        <w:tblW w:w="102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1113"/>
        <w:gridCol w:w="1333"/>
        <w:gridCol w:w="2873"/>
        <w:gridCol w:w="586"/>
        <w:gridCol w:w="1014"/>
        <w:gridCol w:w="735"/>
        <w:gridCol w:w="709"/>
        <w:gridCol w:w="1025"/>
      </w:tblGrid>
      <w:tr w14:paraId="0A3CE5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52" w:type="dxa"/>
            <w:vMerge w:val="restart"/>
            <w:tcBorders>
              <w:top w:val="single" w:color="000000" w:sz="14" w:space="0"/>
              <w:left w:val="single" w:color="000000" w:sz="14" w:space="0"/>
              <w:bottom w:val="nil"/>
            </w:tcBorders>
            <w:vAlign w:val="center"/>
          </w:tcPr>
          <w:p w14:paraId="1488019E">
            <w:pPr>
              <w:spacing w:line="229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序号</w:t>
            </w:r>
          </w:p>
        </w:tc>
        <w:tc>
          <w:tcPr>
            <w:tcW w:w="111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1E875953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项目编码</w:t>
            </w:r>
          </w:p>
        </w:tc>
        <w:tc>
          <w:tcPr>
            <w:tcW w:w="133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0283608D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项目名称</w:t>
            </w:r>
          </w:p>
        </w:tc>
        <w:tc>
          <w:tcPr>
            <w:tcW w:w="287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2A441D4F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项目特征描述</w:t>
            </w:r>
          </w:p>
        </w:tc>
        <w:tc>
          <w:tcPr>
            <w:tcW w:w="586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325607DA">
            <w:pPr>
              <w:spacing w:line="241" w:lineRule="auto"/>
              <w:ind w:hanging="1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单位</w:t>
            </w:r>
          </w:p>
        </w:tc>
        <w:tc>
          <w:tcPr>
            <w:tcW w:w="1014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64B0C5F2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工程量</w:t>
            </w:r>
          </w:p>
        </w:tc>
        <w:tc>
          <w:tcPr>
            <w:tcW w:w="2469" w:type="dxa"/>
            <w:gridSpan w:val="3"/>
            <w:tcBorders>
              <w:top w:val="single" w:color="000000" w:sz="14" w:space="0"/>
              <w:right w:val="single" w:color="000000" w:sz="14" w:space="0"/>
            </w:tcBorders>
            <w:vAlign w:val="center"/>
          </w:tcPr>
          <w:p w14:paraId="74F915C1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金额（元）</w:t>
            </w:r>
          </w:p>
        </w:tc>
      </w:tr>
      <w:tr w14:paraId="55874B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000000" w:sz="14" w:space="0"/>
              <w:bottom w:val="nil"/>
            </w:tcBorders>
            <w:vAlign w:val="center"/>
          </w:tcPr>
          <w:p w14:paraId="63DB53E2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Merge w:val="continue"/>
            <w:tcBorders>
              <w:top w:val="nil"/>
              <w:bottom w:val="nil"/>
            </w:tcBorders>
            <w:vAlign w:val="center"/>
          </w:tcPr>
          <w:p w14:paraId="4505236B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Merge w:val="continue"/>
            <w:tcBorders>
              <w:top w:val="nil"/>
              <w:bottom w:val="nil"/>
            </w:tcBorders>
            <w:vAlign w:val="center"/>
          </w:tcPr>
          <w:p w14:paraId="47AF335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Merge w:val="continue"/>
            <w:tcBorders>
              <w:top w:val="nil"/>
              <w:bottom w:val="nil"/>
            </w:tcBorders>
            <w:vAlign w:val="center"/>
          </w:tcPr>
          <w:p w14:paraId="4AB50D22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Merge w:val="continue"/>
            <w:tcBorders>
              <w:top w:val="nil"/>
              <w:bottom w:val="nil"/>
            </w:tcBorders>
            <w:vAlign w:val="center"/>
          </w:tcPr>
          <w:p w14:paraId="18414143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Merge w:val="continue"/>
            <w:tcBorders>
              <w:top w:val="nil"/>
              <w:bottom w:val="nil"/>
            </w:tcBorders>
            <w:vAlign w:val="center"/>
          </w:tcPr>
          <w:p w14:paraId="72AEC6C6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Merge w:val="restart"/>
            <w:tcBorders>
              <w:bottom w:val="nil"/>
            </w:tcBorders>
            <w:vAlign w:val="center"/>
          </w:tcPr>
          <w:p w14:paraId="1717B279">
            <w:pPr>
              <w:spacing w:line="226" w:lineRule="auto"/>
              <w:jc w:val="center"/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综合</w:t>
            </w:r>
          </w:p>
          <w:p w14:paraId="60D5F117">
            <w:pPr>
              <w:spacing w:line="226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单价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center"/>
          </w:tcPr>
          <w:p w14:paraId="6FD2C1C8">
            <w:pPr>
              <w:spacing w:line="226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合价</w:t>
            </w: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75ECD71F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其中</w:t>
            </w:r>
          </w:p>
        </w:tc>
      </w:tr>
      <w:tr w14:paraId="383674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52" w:type="dxa"/>
            <w:vMerge w:val="continue"/>
            <w:tcBorders>
              <w:top w:val="nil"/>
              <w:left w:val="single" w:color="000000" w:sz="14" w:space="0"/>
            </w:tcBorders>
            <w:vAlign w:val="center"/>
          </w:tcPr>
          <w:p w14:paraId="0C7455B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Merge w:val="continue"/>
            <w:tcBorders>
              <w:top w:val="nil"/>
            </w:tcBorders>
            <w:vAlign w:val="center"/>
          </w:tcPr>
          <w:p w14:paraId="70EC3B8C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Merge w:val="continue"/>
            <w:tcBorders>
              <w:top w:val="nil"/>
            </w:tcBorders>
            <w:vAlign w:val="center"/>
          </w:tcPr>
          <w:p w14:paraId="105F475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Merge w:val="continue"/>
            <w:tcBorders>
              <w:top w:val="nil"/>
            </w:tcBorders>
            <w:vAlign w:val="center"/>
          </w:tcPr>
          <w:p w14:paraId="4DB1ABC0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center"/>
          </w:tcPr>
          <w:p w14:paraId="6300B0E3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2352D680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Merge w:val="continue"/>
            <w:tcBorders>
              <w:top w:val="nil"/>
            </w:tcBorders>
            <w:vAlign w:val="center"/>
          </w:tcPr>
          <w:p w14:paraId="4C3D28F7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center"/>
          </w:tcPr>
          <w:p w14:paraId="74ACDFEA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3F87DA6C">
            <w:pPr>
              <w:spacing w:line="226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暂估价</w:t>
            </w:r>
          </w:p>
        </w:tc>
      </w:tr>
      <w:tr w14:paraId="291020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4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3C78F9CD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5</w:t>
            </w:r>
          </w:p>
        </w:tc>
        <w:tc>
          <w:tcPr>
            <w:tcW w:w="1113" w:type="dxa"/>
            <w:vAlign w:val="center"/>
          </w:tcPr>
          <w:p w14:paraId="07A6D952">
            <w:pPr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0108070010</w:t>
            </w:r>
          </w:p>
          <w:p w14:paraId="4CD81B0D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56383163">
            <w:pPr>
              <w:spacing w:line="241" w:lineRule="auto"/>
              <w:ind w:hanging="6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19"/>
                <w:szCs w:val="19"/>
              </w:rPr>
              <w:t>金属（塑钢、</w:t>
            </w: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断桥）窗</w:t>
            </w:r>
          </w:p>
        </w:tc>
        <w:tc>
          <w:tcPr>
            <w:tcW w:w="2873" w:type="dxa"/>
            <w:vAlign w:val="center"/>
          </w:tcPr>
          <w:p w14:paraId="31BA420F">
            <w:pPr>
              <w:spacing w:line="228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1、成品固定窗</w:t>
            </w:r>
          </w:p>
          <w:p w14:paraId="7BDC23C8">
            <w:pPr>
              <w:spacing w:line="228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2、窗户规格：1100*3000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mm</w:t>
            </w:r>
          </w:p>
          <w:p w14:paraId="7F343E40">
            <w:pPr>
              <w:spacing w:line="229" w:lineRule="auto"/>
              <w:ind w:firstLine="3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3、铝合金门用主型材主要受力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部位基材截面最小实测壁厚不应小于2.0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mm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，窗用主型材主要受力部位基材截面最小实测厚度不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应小于1.40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mm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。</w:t>
            </w:r>
          </w:p>
        </w:tc>
        <w:tc>
          <w:tcPr>
            <w:tcW w:w="586" w:type="dxa"/>
            <w:vAlign w:val="center"/>
          </w:tcPr>
          <w:p w14:paraId="1AB06A44">
            <w:pPr>
              <w:pStyle w:val="8"/>
              <w:spacing w:line="352" w:lineRule="auto"/>
              <w:jc w:val="center"/>
              <w:rPr>
                <w:kern w:val="0"/>
                <w:sz w:val="20"/>
                <w:lang w:eastAsia="zh-CN"/>
              </w:rPr>
            </w:pPr>
          </w:p>
          <w:p w14:paraId="1DC31089">
            <w:pPr>
              <w:pStyle w:val="8"/>
              <w:spacing w:line="352" w:lineRule="auto"/>
              <w:jc w:val="center"/>
              <w:rPr>
                <w:kern w:val="0"/>
                <w:sz w:val="20"/>
                <w:lang w:eastAsia="zh-CN"/>
              </w:rPr>
            </w:pPr>
          </w:p>
          <w:p w14:paraId="14C6CDF0">
            <w:pPr>
              <w:spacing w:line="257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61638634">
            <w:pPr>
              <w:pStyle w:val="8"/>
              <w:spacing w:line="352" w:lineRule="auto"/>
              <w:jc w:val="center"/>
              <w:rPr>
                <w:kern w:val="0"/>
                <w:sz w:val="20"/>
              </w:rPr>
            </w:pPr>
          </w:p>
          <w:p w14:paraId="251601DD">
            <w:pPr>
              <w:pStyle w:val="8"/>
              <w:spacing w:line="352" w:lineRule="auto"/>
              <w:jc w:val="center"/>
              <w:rPr>
                <w:kern w:val="0"/>
                <w:sz w:val="20"/>
              </w:rPr>
            </w:pPr>
          </w:p>
          <w:p w14:paraId="003587A2">
            <w:pPr>
              <w:spacing w:line="254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position w:val="1"/>
                <w:sz w:val="19"/>
                <w:szCs w:val="19"/>
              </w:rPr>
              <w:t>6.6</w:t>
            </w:r>
          </w:p>
        </w:tc>
        <w:tc>
          <w:tcPr>
            <w:tcW w:w="735" w:type="dxa"/>
            <w:vAlign w:val="center"/>
          </w:tcPr>
          <w:p w14:paraId="308AD496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B152A30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081883BB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0BEDD6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0FD9D0F3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1FB57E23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6ECC983B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73" w:type="dxa"/>
            <w:vAlign w:val="center"/>
          </w:tcPr>
          <w:p w14:paraId="557C953D">
            <w:pPr>
              <w:pStyle w:val="8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0EAC5197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2DE9CAD1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5574708F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D897C96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53ED74B2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34ACFC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760696B6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79FF0C8E">
            <w:pPr>
              <w:spacing w:line="254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A.9</w:t>
            </w:r>
          </w:p>
        </w:tc>
        <w:tc>
          <w:tcPr>
            <w:tcW w:w="1333" w:type="dxa"/>
            <w:vAlign w:val="center"/>
          </w:tcPr>
          <w:p w14:paraId="4948B2F2">
            <w:pPr>
              <w:spacing w:line="220" w:lineRule="auto"/>
              <w:ind w:firstLine="2"/>
              <w:jc w:val="center"/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屋面及防水</w:t>
            </w:r>
          </w:p>
          <w:p w14:paraId="79060084">
            <w:pPr>
              <w:spacing w:line="220" w:lineRule="auto"/>
              <w:ind w:firstLine="2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工</w:t>
            </w:r>
            <w:r>
              <w:rPr>
                <w:rFonts w:ascii="宋体" w:hAnsi="宋体" w:eastAsia="宋体" w:cs="宋体"/>
                <w:spacing w:val="2"/>
                <w:kern w:val="0"/>
                <w:sz w:val="19"/>
                <w:szCs w:val="19"/>
              </w:rPr>
              <w:t>程</w:t>
            </w:r>
          </w:p>
        </w:tc>
        <w:tc>
          <w:tcPr>
            <w:tcW w:w="2873" w:type="dxa"/>
            <w:vAlign w:val="center"/>
          </w:tcPr>
          <w:p w14:paraId="2DC68E15">
            <w:pPr>
              <w:pStyle w:val="8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7D382A9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2B63EE5C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386673D1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152AB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36136A99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5592A3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4C63D8D5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6</w:t>
            </w:r>
          </w:p>
        </w:tc>
        <w:tc>
          <w:tcPr>
            <w:tcW w:w="1113" w:type="dxa"/>
            <w:vAlign w:val="center"/>
          </w:tcPr>
          <w:p w14:paraId="02EA762F">
            <w:pPr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0109010010</w:t>
            </w:r>
          </w:p>
          <w:p w14:paraId="58BE3009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44F22A9D">
            <w:pPr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合成树脂瓦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05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CJ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04-W19</w:t>
            </w:r>
          </w:p>
        </w:tc>
        <w:tc>
          <w:tcPr>
            <w:tcW w:w="2873" w:type="dxa"/>
            <w:vAlign w:val="center"/>
          </w:tcPr>
          <w:p w14:paraId="3729C2CE">
            <w:pPr>
              <w:spacing w:line="228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合成树脂瓦</w:t>
            </w:r>
          </w:p>
          <w:p w14:paraId="66C7DFBF">
            <w:pPr>
              <w:spacing w:line="228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1.5厚聚氨酯防水涂料</w:t>
            </w:r>
          </w:p>
          <w:p w14:paraId="467AAE04">
            <w:pPr>
              <w:spacing w:line="193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方钢管檩条60x40x3中距660</w:t>
            </w:r>
          </w:p>
        </w:tc>
        <w:tc>
          <w:tcPr>
            <w:tcW w:w="586" w:type="dxa"/>
            <w:vAlign w:val="center"/>
          </w:tcPr>
          <w:p w14:paraId="50715191">
            <w:pPr>
              <w:spacing w:line="256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1227E478">
            <w:pPr>
              <w:spacing w:line="254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position w:val="1"/>
                <w:sz w:val="19"/>
                <w:szCs w:val="19"/>
              </w:rPr>
              <w:t>15.96</w:t>
            </w:r>
          </w:p>
        </w:tc>
        <w:tc>
          <w:tcPr>
            <w:tcW w:w="735" w:type="dxa"/>
            <w:vAlign w:val="center"/>
          </w:tcPr>
          <w:p w14:paraId="4240D42A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14099AE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7C910626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62CEE2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6E7889C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05C725BA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5559F6AF">
            <w:pPr>
              <w:spacing w:line="221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73" w:type="dxa"/>
            <w:vAlign w:val="center"/>
          </w:tcPr>
          <w:p w14:paraId="61005FDD">
            <w:pPr>
              <w:pStyle w:val="8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09196FD6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45A30E4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2F398EF9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CDB2790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572B1D8B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708F88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71EDC61F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4614E82E">
            <w:pPr>
              <w:spacing w:line="254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position w:val="1"/>
                <w:sz w:val="19"/>
                <w:szCs w:val="19"/>
              </w:rPr>
              <w:t>A.11</w:t>
            </w:r>
          </w:p>
        </w:tc>
        <w:tc>
          <w:tcPr>
            <w:tcW w:w="1333" w:type="dxa"/>
            <w:vAlign w:val="center"/>
          </w:tcPr>
          <w:p w14:paraId="7BF1F6E2">
            <w:pPr>
              <w:spacing w:line="21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楼地面装饰工</w:t>
            </w:r>
            <w:r>
              <w:rPr>
                <w:rFonts w:ascii="宋体" w:hAnsi="宋体" w:eastAsia="宋体" w:cs="宋体"/>
                <w:spacing w:val="2"/>
                <w:kern w:val="0"/>
                <w:sz w:val="19"/>
                <w:szCs w:val="19"/>
              </w:rPr>
              <w:t>程</w:t>
            </w:r>
          </w:p>
        </w:tc>
        <w:tc>
          <w:tcPr>
            <w:tcW w:w="2873" w:type="dxa"/>
            <w:vAlign w:val="center"/>
          </w:tcPr>
          <w:p w14:paraId="5F60ADC2">
            <w:pPr>
              <w:pStyle w:val="8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691A5370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51F7297E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0211064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0248852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28693D6B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13CEDD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1022F003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7</w:t>
            </w:r>
          </w:p>
        </w:tc>
        <w:tc>
          <w:tcPr>
            <w:tcW w:w="1113" w:type="dxa"/>
            <w:vAlign w:val="center"/>
          </w:tcPr>
          <w:p w14:paraId="53C3553B">
            <w:pPr>
              <w:spacing w:line="241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0111010010</w:t>
            </w:r>
          </w:p>
          <w:p w14:paraId="6C6766E0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1156D649">
            <w:pPr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地上、地下设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施、建筑物的</w:t>
            </w: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临时保护设施</w:t>
            </w:r>
          </w:p>
        </w:tc>
        <w:tc>
          <w:tcPr>
            <w:tcW w:w="2873" w:type="dxa"/>
            <w:vAlign w:val="center"/>
          </w:tcPr>
          <w:p w14:paraId="121C0F5F">
            <w:pPr>
              <w:spacing w:line="239" w:lineRule="auto"/>
              <w:ind w:firstLine="14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1、成品保护 花岗岩、大理石、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地砖</w:t>
            </w:r>
            <w:r>
              <w:rPr>
                <w:rFonts w:ascii="宋体" w:hAnsi="宋体" w:eastAsia="宋体" w:cs="宋体"/>
                <w:spacing w:val="12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楼地面</w:t>
            </w:r>
          </w:p>
          <w:p w14:paraId="0296209F">
            <w:pPr>
              <w:spacing w:line="228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2、地砖清洗</w:t>
            </w:r>
          </w:p>
        </w:tc>
        <w:tc>
          <w:tcPr>
            <w:tcW w:w="586" w:type="dxa"/>
            <w:vAlign w:val="center"/>
          </w:tcPr>
          <w:p w14:paraId="697CEF89">
            <w:pPr>
              <w:pStyle w:val="8"/>
              <w:spacing w:line="360" w:lineRule="auto"/>
              <w:jc w:val="center"/>
              <w:rPr>
                <w:kern w:val="0"/>
                <w:sz w:val="20"/>
              </w:rPr>
            </w:pPr>
          </w:p>
          <w:p w14:paraId="38F4E781">
            <w:pPr>
              <w:spacing w:line="257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4398C0D4">
            <w:pPr>
              <w:pStyle w:val="8"/>
              <w:spacing w:line="360" w:lineRule="auto"/>
              <w:jc w:val="center"/>
              <w:rPr>
                <w:kern w:val="0"/>
                <w:sz w:val="20"/>
              </w:rPr>
            </w:pPr>
          </w:p>
          <w:p w14:paraId="4EE0B9DD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position w:val="1"/>
                <w:sz w:val="19"/>
                <w:szCs w:val="19"/>
              </w:rPr>
              <w:t>100.68</w:t>
            </w:r>
          </w:p>
        </w:tc>
        <w:tc>
          <w:tcPr>
            <w:tcW w:w="735" w:type="dxa"/>
            <w:vAlign w:val="center"/>
          </w:tcPr>
          <w:p w14:paraId="081A60BC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ABE28A9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5E47AD6A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004EDF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1E8D5C13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4B28D2AB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3D968FBB">
            <w:pPr>
              <w:spacing w:line="215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73" w:type="dxa"/>
            <w:vAlign w:val="center"/>
          </w:tcPr>
          <w:p w14:paraId="1C685E44">
            <w:pPr>
              <w:pStyle w:val="8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755A0464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457995F4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09424052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BE24B03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3AEF6D41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268D0A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04C0CDCD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5B1F449D">
            <w:pPr>
              <w:spacing w:line="217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A.13</w:t>
            </w:r>
          </w:p>
        </w:tc>
        <w:tc>
          <w:tcPr>
            <w:tcW w:w="1333" w:type="dxa"/>
            <w:vAlign w:val="center"/>
          </w:tcPr>
          <w:p w14:paraId="340B2921">
            <w:pPr>
              <w:spacing w:line="217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天棚工程</w:t>
            </w:r>
          </w:p>
        </w:tc>
        <w:tc>
          <w:tcPr>
            <w:tcW w:w="2873" w:type="dxa"/>
            <w:vAlign w:val="center"/>
          </w:tcPr>
          <w:p w14:paraId="118EC4F1">
            <w:pPr>
              <w:pStyle w:val="8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3ECE00F2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63E8684B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35" w:type="dxa"/>
            <w:vAlign w:val="center"/>
          </w:tcPr>
          <w:p w14:paraId="6F5C2BCF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EC8B8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1E3EC4E6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7F4996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39B71A01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8</w:t>
            </w:r>
          </w:p>
        </w:tc>
        <w:tc>
          <w:tcPr>
            <w:tcW w:w="1113" w:type="dxa"/>
            <w:vAlign w:val="center"/>
          </w:tcPr>
          <w:p w14:paraId="0337A92B">
            <w:pPr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0113020010</w:t>
            </w:r>
          </w:p>
          <w:p w14:paraId="75B4F2DE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5AE5B4E0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吊顶天棚</w:t>
            </w:r>
          </w:p>
        </w:tc>
        <w:tc>
          <w:tcPr>
            <w:tcW w:w="2873" w:type="dxa"/>
            <w:vAlign w:val="center"/>
          </w:tcPr>
          <w:p w14:paraId="7A0ECC29">
            <w:pPr>
              <w:ind w:hanging="17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用于室内门厅及1#楼梯平台顶棚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 xml:space="preserve"> 。</w:t>
            </w:r>
          </w:p>
          <w:p w14:paraId="7BC6A841">
            <w:pPr>
              <w:spacing w:line="239" w:lineRule="auto"/>
              <w:ind w:firstLine="15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1、轻钢龙骨标准骨架:主龙骨中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距900~1000,次龙骨中距450,横撑龙骨中距900</w:t>
            </w:r>
          </w:p>
          <w:p w14:paraId="33B8E70E">
            <w:pPr>
              <w:spacing w:line="238" w:lineRule="auto"/>
              <w:ind w:firstLine="1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2、9厚900X2700纸面石膏板，</w:t>
            </w:r>
            <w:r>
              <w:rPr>
                <w:rFonts w:ascii="宋体" w:hAnsi="宋体" w:eastAsia="宋体" w:cs="宋体"/>
                <w:spacing w:val="-42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自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攻螺钉拧牢，孔眼用腻子填平</w:t>
            </w:r>
          </w:p>
          <w:p w14:paraId="0E41FCC6">
            <w:pPr>
              <w:spacing w:line="227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3、刷防潮涂料一遍</w:t>
            </w:r>
          </w:p>
        </w:tc>
        <w:tc>
          <w:tcPr>
            <w:tcW w:w="586" w:type="dxa"/>
            <w:vAlign w:val="center"/>
          </w:tcPr>
          <w:p w14:paraId="60353294">
            <w:pPr>
              <w:pStyle w:val="8"/>
              <w:jc w:val="center"/>
              <w:rPr>
                <w:kern w:val="0"/>
                <w:sz w:val="20"/>
              </w:rPr>
            </w:pPr>
          </w:p>
          <w:p w14:paraId="7D87F605">
            <w:pPr>
              <w:pStyle w:val="8"/>
              <w:jc w:val="center"/>
              <w:rPr>
                <w:kern w:val="0"/>
                <w:sz w:val="20"/>
              </w:rPr>
            </w:pPr>
          </w:p>
          <w:p w14:paraId="26649E67">
            <w:pPr>
              <w:pStyle w:val="8"/>
              <w:jc w:val="center"/>
              <w:rPr>
                <w:kern w:val="0"/>
                <w:sz w:val="20"/>
              </w:rPr>
            </w:pPr>
          </w:p>
          <w:p w14:paraId="71265CAB">
            <w:pPr>
              <w:pStyle w:val="8"/>
              <w:spacing w:line="241" w:lineRule="auto"/>
              <w:jc w:val="center"/>
              <w:rPr>
                <w:kern w:val="0"/>
                <w:sz w:val="20"/>
              </w:rPr>
            </w:pPr>
          </w:p>
          <w:p w14:paraId="1D3A6257">
            <w:pPr>
              <w:spacing w:line="257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618EEC44">
            <w:pPr>
              <w:pStyle w:val="8"/>
              <w:jc w:val="center"/>
              <w:rPr>
                <w:kern w:val="0"/>
                <w:sz w:val="20"/>
              </w:rPr>
            </w:pPr>
          </w:p>
          <w:p w14:paraId="10070E14">
            <w:pPr>
              <w:pStyle w:val="8"/>
              <w:jc w:val="center"/>
              <w:rPr>
                <w:kern w:val="0"/>
                <w:sz w:val="20"/>
              </w:rPr>
            </w:pPr>
          </w:p>
          <w:p w14:paraId="4D2A4F78">
            <w:pPr>
              <w:pStyle w:val="8"/>
              <w:jc w:val="center"/>
              <w:rPr>
                <w:kern w:val="0"/>
                <w:sz w:val="20"/>
              </w:rPr>
            </w:pPr>
          </w:p>
          <w:p w14:paraId="4B9D8635">
            <w:pPr>
              <w:pStyle w:val="8"/>
              <w:spacing w:line="241" w:lineRule="auto"/>
              <w:jc w:val="center"/>
              <w:rPr>
                <w:kern w:val="0"/>
                <w:sz w:val="20"/>
              </w:rPr>
            </w:pPr>
          </w:p>
          <w:p w14:paraId="57C23AE1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position w:val="1"/>
                <w:sz w:val="19"/>
                <w:szCs w:val="19"/>
              </w:rPr>
              <w:t>93.06</w:t>
            </w:r>
          </w:p>
        </w:tc>
        <w:tc>
          <w:tcPr>
            <w:tcW w:w="735" w:type="dxa"/>
            <w:vAlign w:val="center"/>
          </w:tcPr>
          <w:p w14:paraId="1C7827B5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B93D1F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3E8743E9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3F3CD1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852" w:type="dxa"/>
            <w:tcBorders>
              <w:left w:val="single" w:color="000000" w:sz="14" w:space="0"/>
            </w:tcBorders>
            <w:vAlign w:val="center"/>
          </w:tcPr>
          <w:p w14:paraId="7D889A5A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9</w:t>
            </w:r>
          </w:p>
        </w:tc>
        <w:tc>
          <w:tcPr>
            <w:tcW w:w="1113" w:type="dxa"/>
            <w:vAlign w:val="center"/>
          </w:tcPr>
          <w:p w14:paraId="49E2AC7F">
            <w:pPr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0113020010</w:t>
            </w:r>
          </w:p>
          <w:p w14:paraId="4B463FEC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02</w:t>
            </w:r>
          </w:p>
        </w:tc>
        <w:tc>
          <w:tcPr>
            <w:tcW w:w="1333" w:type="dxa"/>
            <w:vAlign w:val="center"/>
          </w:tcPr>
          <w:p w14:paraId="542474A6">
            <w:pPr>
              <w:spacing w:line="228" w:lineRule="auto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吊顶天棚</w:t>
            </w:r>
          </w:p>
        </w:tc>
        <w:tc>
          <w:tcPr>
            <w:tcW w:w="2873" w:type="dxa"/>
            <w:vAlign w:val="center"/>
          </w:tcPr>
          <w:p w14:paraId="5AB56B2F">
            <w:pPr>
              <w:spacing w:line="228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用于室外门厅顶棚。</w:t>
            </w:r>
          </w:p>
          <w:p w14:paraId="56E7A51C">
            <w:pPr>
              <w:spacing w:line="228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1、配套金属龙骨</w:t>
            </w:r>
          </w:p>
          <w:p w14:paraId="0065D568">
            <w:pPr>
              <w:spacing w:line="207" w:lineRule="auto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2、铝合金方形板，规格</w:t>
            </w: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为:800X800</w:t>
            </w:r>
          </w:p>
        </w:tc>
        <w:tc>
          <w:tcPr>
            <w:tcW w:w="586" w:type="dxa"/>
            <w:vAlign w:val="center"/>
          </w:tcPr>
          <w:p w14:paraId="528938FF">
            <w:pPr>
              <w:pStyle w:val="8"/>
              <w:spacing w:line="370" w:lineRule="auto"/>
              <w:jc w:val="center"/>
              <w:rPr>
                <w:kern w:val="0"/>
                <w:sz w:val="20"/>
                <w:lang w:eastAsia="zh-CN"/>
              </w:rPr>
            </w:pPr>
          </w:p>
          <w:p w14:paraId="34DFB393">
            <w:pPr>
              <w:spacing w:line="257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5E3AE78E">
            <w:pPr>
              <w:pStyle w:val="8"/>
              <w:spacing w:line="370" w:lineRule="auto"/>
              <w:jc w:val="center"/>
              <w:rPr>
                <w:kern w:val="0"/>
                <w:sz w:val="20"/>
              </w:rPr>
            </w:pPr>
          </w:p>
          <w:p w14:paraId="0003597E">
            <w:pPr>
              <w:spacing w:line="255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position w:val="1"/>
                <w:sz w:val="19"/>
                <w:szCs w:val="19"/>
              </w:rPr>
              <w:t>7.62</w:t>
            </w:r>
          </w:p>
        </w:tc>
        <w:tc>
          <w:tcPr>
            <w:tcW w:w="735" w:type="dxa"/>
            <w:vAlign w:val="center"/>
          </w:tcPr>
          <w:p w14:paraId="56907829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699B8DD9">
            <w:pPr>
              <w:pStyle w:val="8"/>
              <w:jc w:val="center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right w:val="single" w:color="000000" w:sz="14" w:space="0"/>
            </w:tcBorders>
            <w:vAlign w:val="center"/>
          </w:tcPr>
          <w:p w14:paraId="796C5BE5">
            <w:pPr>
              <w:pStyle w:val="8"/>
              <w:jc w:val="center"/>
              <w:rPr>
                <w:kern w:val="0"/>
                <w:sz w:val="20"/>
              </w:rPr>
            </w:pPr>
          </w:p>
        </w:tc>
      </w:tr>
      <w:tr w14:paraId="0054CD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8506" w:type="dxa"/>
            <w:gridSpan w:val="7"/>
            <w:tcBorders>
              <w:left w:val="single" w:color="000000" w:sz="14" w:space="0"/>
              <w:bottom w:val="single" w:color="000000" w:sz="14" w:space="0"/>
            </w:tcBorders>
            <w:vAlign w:val="center"/>
          </w:tcPr>
          <w:p w14:paraId="7DE7DF15">
            <w:pPr>
              <w:spacing w:line="214" w:lineRule="auto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本页小计</w:t>
            </w:r>
          </w:p>
        </w:tc>
        <w:tc>
          <w:tcPr>
            <w:tcW w:w="709" w:type="dxa"/>
            <w:tcBorders>
              <w:bottom w:val="single" w:color="000000" w:sz="14" w:space="0"/>
            </w:tcBorders>
            <w:vAlign w:val="center"/>
          </w:tcPr>
          <w:p w14:paraId="04AFDF10">
            <w:pPr>
              <w:pStyle w:val="8"/>
              <w:rPr>
                <w:kern w:val="0"/>
                <w:sz w:val="20"/>
              </w:rPr>
            </w:pPr>
          </w:p>
        </w:tc>
        <w:tc>
          <w:tcPr>
            <w:tcW w:w="1025" w:type="dxa"/>
            <w:tcBorders>
              <w:bottom w:val="single" w:color="000000" w:sz="14" w:space="0"/>
              <w:right w:val="single" w:color="000000" w:sz="14" w:space="0"/>
            </w:tcBorders>
            <w:vAlign w:val="center"/>
          </w:tcPr>
          <w:p w14:paraId="22311BA1">
            <w:pPr>
              <w:pStyle w:val="8"/>
              <w:rPr>
                <w:kern w:val="0"/>
                <w:sz w:val="20"/>
              </w:rPr>
            </w:pPr>
          </w:p>
        </w:tc>
      </w:tr>
    </w:tbl>
    <w:p w14:paraId="2310DD1C">
      <w:pPr>
        <w:pStyle w:val="3"/>
        <w:spacing w:before="43" w:line="184" w:lineRule="auto"/>
        <w:ind w:left="69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注：为计取规费等的使用，可在表中增设其中：</w:t>
      </w:r>
      <w:r>
        <w:rPr>
          <w:spacing w:val="-1"/>
          <w:sz w:val="18"/>
          <w:szCs w:val="18"/>
          <w:lang w:eastAsia="zh-CN"/>
        </w:rPr>
        <w:t>“定额人工费</w:t>
      </w:r>
      <w:r>
        <w:rPr>
          <w:spacing w:val="-66"/>
          <w:sz w:val="18"/>
          <w:szCs w:val="18"/>
          <w:lang w:eastAsia="zh-CN"/>
        </w:rPr>
        <w:t xml:space="preserve"> </w:t>
      </w:r>
      <w:r>
        <w:rPr>
          <w:spacing w:val="-1"/>
          <w:sz w:val="18"/>
          <w:szCs w:val="18"/>
          <w:lang w:eastAsia="zh-CN"/>
        </w:rPr>
        <w:t>”。</w:t>
      </w:r>
    </w:p>
    <w:p w14:paraId="7B6B288C"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分部分项工程和单价措施项目清单与计价表</w:t>
      </w:r>
    </w:p>
    <w:p w14:paraId="02B1B1D6">
      <w:pPr>
        <w:spacing w:line="50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标段：荆州博物馆陈列楼北门门厅改造项目</w:t>
      </w:r>
    </w:p>
    <w:p w14:paraId="0CD7EDF1">
      <w:pPr>
        <w:spacing w:line="50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工程名称：荆州博物馆陈列楼北门门厅改造项目 </w:t>
      </w:r>
      <w:r>
        <w:rPr>
          <w:rFonts w:ascii="宋体" w:hAnsi="宋体" w:eastAsia="宋体"/>
          <w:sz w:val="24"/>
        </w:rPr>
        <w:t xml:space="preserve">                </w:t>
      </w:r>
      <w:r>
        <w:rPr>
          <w:rFonts w:hint="eastAsia" w:ascii="宋体" w:hAnsi="宋体" w:eastAsia="宋体"/>
          <w:sz w:val="24"/>
        </w:rPr>
        <w:t xml:space="preserve">第3页 </w:t>
      </w:r>
      <w:r>
        <w:rPr>
          <w:rFonts w:ascii="宋体" w:hAnsi="宋体" w:eastAsia="宋体"/>
          <w:sz w:val="24"/>
        </w:rPr>
        <w:t xml:space="preserve"> </w:t>
      </w:r>
      <w:r>
        <w:rPr>
          <w:rFonts w:hint="eastAsia" w:ascii="宋体" w:hAnsi="宋体" w:eastAsia="宋体"/>
          <w:sz w:val="24"/>
        </w:rPr>
        <w:t>共4页</w:t>
      </w:r>
    </w:p>
    <w:tbl>
      <w:tblPr>
        <w:tblStyle w:val="9"/>
        <w:tblW w:w="1014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7"/>
        <w:gridCol w:w="1112"/>
        <w:gridCol w:w="1332"/>
        <w:gridCol w:w="2853"/>
        <w:gridCol w:w="678"/>
        <w:gridCol w:w="1014"/>
        <w:gridCol w:w="576"/>
        <w:gridCol w:w="750"/>
        <w:gridCol w:w="6"/>
        <w:gridCol w:w="1027"/>
        <w:gridCol w:w="22"/>
      </w:tblGrid>
      <w:tr w14:paraId="471075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77" w:type="dxa"/>
            <w:vMerge w:val="restart"/>
            <w:tcBorders>
              <w:top w:val="single" w:color="000000" w:sz="14" w:space="0"/>
              <w:left w:val="single" w:color="000000" w:sz="14" w:space="0"/>
              <w:bottom w:val="nil"/>
            </w:tcBorders>
            <w:vAlign w:val="center"/>
          </w:tcPr>
          <w:p w14:paraId="334BFDC0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序号</w:t>
            </w:r>
          </w:p>
        </w:tc>
        <w:tc>
          <w:tcPr>
            <w:tcW w:w="1112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0979DC45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项目编码</w:t>
            </w:r>
          </w:p>
        </w:tc>
        <w:tc>
          <w:tcPr>
            <w:tcW w:w="1332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3BA84BA0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项目名称</w:t>
            </w:r>
          </w:p>
        </w:tc>
        <w:tc>
          <w:tcPr>
            <w:tcW w:w="285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0808E8AD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项目特征描述</w:t>
            </w:r>
          </w:p>
        </w:tc>
        <w:tc>
          <w:tcPr>
            <w:tcW w:w="678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7D4ABEE4">
            <w:pPr>
              <w:spacing w:line="280" w:lineRule="exact"/>
              <w:ind w:hanging="1"/>
              <w:jc w:val="center"/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计量</w:t>
            </w:r>
          </w:p>
          <w:p w14:paraId="107421D4">
            <w:pPr>
              <w:spacing w:line="280" w:lineRule="exact"/>
              <w:ind w:hanging="1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单位</w:t>
            </w:r>
          </w:p>
        </w:tc>
        <w:tc>
          <w:tcPr>
            <w:tcW w:w="1014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267655FB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工程量</w:t>
            </w:r>
          </w:p>
        </w:tc>
        <w:tc>
          <w:tcPr>
            <w:tcW w:w="2381" w:type="dxa"/>
            <w:gridSpan w:val="5"/>
            <w:tcBorders>
              <w:top w:val="single" w:color="000000" w:sz="14" w:space="0"/>
              <w:right w:val="single" w:color="000000" w:sz="14" w:space="0"/>
            </w:tcBorders>
            <w:vAlign w:val="center"/>
          </w:tcPr>
          <w:p w14:paraId="60E8BC1C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金额（元）</w:t>
            </w:r>
          </w:p>
        </w:tc>
      </w:tr>
      <w:tr w14:paraId="7A3DCA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2" w:hRule="atLeast"/>
          <w:jc w:val="center"/>
        </w:trPr>
        <w:tc>
          <w:tcPr>
            <w:tcW w:w="777" w:type="dxa"/>
            <w:vMerge w:val="continue"/>
            <w:tcBorders>
              <w:top w:val="nil"/>
              <w:left w:val="single" w:color="000000" w:sz="14" w:space="0"/>
              <w:bottom w:val="nil"/>
            </w:tcBorders>
            <w:vAlign w:val="center"/>
          </w:tcPr>
          <w:p w14:paraId="447C14CF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1112" w:type="dxa"/>
            <w:vMerge w:val="continue"/>
            <w:tcBorders>
              <w:top w:val="nil"/>
              <w:bottom w:val="nil"/>
            </w:tcBorders>
            <w:vAlign w:val="center"/>
          </w:tcPr>
          <w:p w14:paraId="230D8F5D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1332" w:type="dxa"/>
            <w:vMerge w:val="continue"/>
            <w:tcBorders>
              <w:top w:val="nil"/>
              <w:bottom w:val="nil"/>
            </w:tcBorders>
            <w:vAlign w:val="center"/>
          </w:tcPr>
          <w:p w14:paraId="0560E802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2853" w:type="dxa"/>
            <w:vMerge w:val="continue"/>
            <w:tcBorders>
              <w:top w:val="nil"/>
              <w:bottom w:val="nil"/>
            </w:tcBorders>
            <w:vAlign w:val="center"/>
          </w:tcPr>
          <w:p w14:paraId="08388DE1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678" w:type="dxa"/>
            <w:vMerge w:val="continue"/>
            <w:tcBorders>
              <w:top w:val="nil"/>
              <w:bottom w:val="nil"/>
            </w:tcBorders>
            <w:vAlign w:val="center"/>
          </w:tcPr>
          <w:p w14:paraId="35A83D23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1014" w:type="dxa"/>
            <w:vMerge w:val="continue"/>
            <w:tcBorders>
              <w:top w:val="nil"/>
              <w:bottom w:val="nil"/>
            </w:tcBorders>
            <w:vAlign w:val="center"/>
          </w:tcPr>
          <w:p w14:paraId="58B54FC2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576" w:type="dxa"/>
            <w:vMerge w:val="restart"/>
            <w:tcBorders>
              <w:bottom w:val="nil"/>
            </w:tcBorders>
            <w:vAlign w:val="center"/>
          </w:tcPr>
          <w:p w14:paraId="5A1C3490">
            <w:pPr>
              <w:spacing w:line="280" w:lineRule="exact"/>
              <w:jc w:val="center"/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综合</w:t>
            </w:r>
          </w:p>
          <w:p w14:paraId="6EBF198B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单价</w:t>
            </w:r>
          </w:p>
        </w:tc>
        <w:tc>
          <w:tcPr>
            <w:tcW w:w="756" w:type="dxa"/>
            <w:gridSpan w:val="2"/>
            <w:vMerge w:val="restart"/>
            <w:tcBorders>
              <w:bottom w:val="nil"/>
            </w:tcBorders>
            <w:vAlign w:val="center"/>
          </w:tcPr>
          <w:p w14:paraId="43119F41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合价</w:t>
            </w: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0F4FF4EC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其中</w:t>
            </w:r>
          </w:p>
        </w:tc>
      </w:tr>
      <w:tr w14:paraId="180A56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17" w:hRule="atLeast"/>
          <w:jc w:val="center"/>
        </w:trPr>
        <w:tc>
          <w:tcPr>
            <w:tcW w:w="777" w:type="dxa"/>
            <w:vMerge w:val="continue"/>
            <w:tcBorders>
              <w:top w:val="nil"/>
              <w:left w:val="single" w:color="000000" w:sz="14" w:space="0"/>
            </w:tcBorders>
            <w:vAlign w:val="center"/>
          </w:tcPr>
          <w:p w14:paraId="5A05D2E0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1112" w:type="dxa"/>
            <w:vMerge w:val="continue"/>
            <w:tcBorders>
              <w:top w:val="nil"/>
            </w:tcBorders>
            <w:vAlign w:val="center"/>
          </w:tcPr>
          <w:p w14:paraId="38D4C1F4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1332" w:type="dxa"/>
            <w:vMerge w:val="continue"/>
            <w:tcBorders>
              <w:top w:val="nil"/>
            </w:tcBorders>
            <w:vAlign w:val="center"/>
          </w:tcPr>
          <w:p w14:paraId="60C3387D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2853" w:type="dxa"/>
            <w:vMerge w:val="continue"/>
            <w:tcBorders>
              <w:top w:val="nil"/>
            </w:tcBorders>
            <w:vAlign w:val="center"/>
          </w:tcPr>
          <w:p w14:paraId="6703FAC7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678" w:type="dxa"/>
            <w:vMerge w:val="continue"/>
            <w:tcBorders>
              <w:top w:val="nil"/>
            </w:tcBorders>
            <w:vAlign w:val="center"/>
          </w:tcPr>
          <w:p w14:paraId="055263D2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1609D21E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576" w:type="dxa"/>
            <w:vMerge w:val="continue"/>
            <w:tcBorders>
              <w:top w:val="nil"/>
            </w:tcBorders>
            <w:vAlign w:val="center"/>
          </w:tcPr>
          <w:p w14:paraId="11AD6645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Merge w:val="continue"/>
            <w:tcBorders>
              <w:top w:val="nil"/>
            </w:tcBorders>
            <w:vAlign w:val="center"/>
          </w:tcPr>
          <w:p w14:paraId="7D27639B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0E35048F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暂估价</w:t>
            </w:r>
          </w:p>
        </w:tc>
      </w:tr>
      <w:tr w14:paraId="48135E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234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04BF74EE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10</w:t>
            </w:r>
          </w:p>
        </w:tc>
        <w:tc>
          <w:tcPr>
            <w:tcW w:w="1112" w:type="dxa"/>
            <w:vAlign w:val="center"/>
          </w:tcPr>
          <w:p w14:paraId="75BAE644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0113020010</w:t>
            </w:r>
          </w:p>
          <w:p w14:paraId="62B9568C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03</w:t>
            </w:r>
          </w:p>
        </w:tc>
        <w:tc>
          <w:tcPr>
            <w:tcW w:w="1332" w:type="dxa"/>
            <w:vAlign w:val="center"/>
          </w:tcPr>
          <w:p w14:paraId="48713746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吊顶天棚</w:t>
            </w:r>
          </w:p>
        </w:tc>
        <w:tc>
          <w:tcPr>
            <w:tcW w:w="2853" w:type="dxa"/>
            <w:vAlign w:val="center"/>
          </w:tcPr>
          <w:p w14:paraId="071C42D5">
            <w:pPr>
              <w:spacing w:line="280" w:lineRule="exact"/>
              <w:ind w:left="118" w:leftChars="50" w:hanging="13"/>
              <w:jc w:val="left"/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用于室外门厅顶棚侧面封堵</w:t>
            </w:r>
          </w:p>
          <w:p w14:paraId="24E8FE1E">
            <w:pPr>
              <w:spacing w:line="280" w:lineRule="exact"/>
              <w:ind w:left="118" w:leftChars="50" w:hanging="13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1、9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mm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胶合板基层</w:t>
            </w:r>
          </w:p>
          <w:p w14:paraId="5AE4F7CE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2、石膏板外贴</w:t>
            </w:r>
          </w:p>
          <w:p w14:paraId="3B60FFA8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3、腻子两遍</w:t>
            </w:r>
          </w:p>
          <w:p w14:paraId="71DC154D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4、乳胶漆一遍</w:t>
            </w:r>
          </w:p>
        </w:tc>
        <w:tc>
          <w:tcPr>
            <w:tcW w:w="678" w:type="dxa"/>
            <w:vAlign w:val="center"/>
          </w:tcPr>
          <w:p w14:paraId="14588614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189769AD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kern w:val="0"/>
                <w:position w:val="1"/>
                <w:sz w:val="19"/>
                <w:szCs w:val="19"/>
              </w:rPr>
              <w:t>1.1</w:t>
            </w:r>
          </w:p>
        </w:tc>
        <w:tc>
          <w:tcPr>
            <w:tcW w:w="576" w:type="dxa"/>
            <w:vAlign w:val="center"/>
          </w:tcPr>
          <w:p w14:paraId="0187B3CF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58648A1D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2E335756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02E2C7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18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0304E03E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11</w:t>
            </w:r>
          </w:p>
        </w:tc>
        <w:tc>
          <w:tcPr>
            <w:tcW w:w="1112" w:type="dxa"/>
            <w:vAlign w:val="center"/>
          </w:tcPr>
          <w:p w14:paraId="32ED8F56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0113040020</w:t>
            </w:r>
          </w:p>
          <w:p w14:paraId="44834E39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01</w:t>
            </w:r>
          </w:p>
        </w:tc>
        <w:tc>
          <w:tcPr>
            <w:tcW w:w="1332" w:type="dxa"/>
            <w:vAlign w:val="center"/>
          </w:tcPr>
          <w:p w14:paraId="4BE96C3E">
            <w:pPr>
              <w:spacing w:line="280" w:lineRule="exact"/>
              <w:ind w:hanging="31"/>
              <w:jc w:val="center"/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送风口、</w:t>
            </w:r>
          </w:p>
          <w:p w14:paraId="1B654441">
            <w:pPr>
              <w:spacing w:line="280" w:lineRule="exact"/>
              <w:ind w:hanging="31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回风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口</w:t>
            </w:r>
          </w:p>
        </w:tc>
        <w:tc>
          <w:tcPr>
            <w:tcW w:w="2853" w:type="dxa"/>
            <w:vAlign w:val="center"/>
          </w:tcPr>
          <w:p w14:paraId="7D980048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吊顶预留孔洞</w:t>
            </w:r>
          </w:p>
        </w:tc>
        <w:tc>
          <w:tcPr>
            <w:tcW w:w="678" w:type="dxa"/>
            <w:vAlign w:val="center"/>
          </w:tcPr>
          <w:p w14:paraId="5FFF5D7C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个</w:t>
            </w:r>
          </w:p>
        </w:tc>
        <w:tc>
          <w:tcPr>
            <w:tcW w:w="1014" w:type="dxa"/>
            <w:vAlign w:val="center"/>
          </w:tcPr>
          <w:p w14:paraId="695C8DC3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4</w:t>
            </w:r>
          </w:p>
        </w:tc>
        <w:tc>
          <w:tcPr>
            <w:tcW w:w="576" w:type="dxa"/>
            <w:vAlign w:val="center"/>
          </w:tcPr>
          <w:p w14:paraId="5B98CF8E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09B43F09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1DC4B6BA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47C12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2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4463E9BC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2" w:type="dxa"/>
            <w:vAlign w:val="center"/>
          </w:tcPr>
          <w:p w14:paraId="2E37DD7C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2" w:type="dxa"/>
            <w:vAlign w:val="center"/>
          </w:tcPr>
          <w:p w14:paraId="3D316E98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53" w:type="dxa"/>
            <w:vAlign w:val="center"/>
          </w:tcPr>
          <w:p w14:paraId="19E64945">
            <w:pPr>
              <w:pStyle w:val="8"/>
              <w:spacing w:line="280" w:lineRule="exact"/>
              <w:jc w:val="left"/>
              <w:rPr>
                <w:kern w:val="0"/>
                <w:sz w:val="20"/>
              </w:rPr>
            </w:pPr>
          </w:p>
        </w:tc>
        <w:tc>
          <w:tcPr>
            <w:tcW w:w="678" w:type="dxa"/>
            <w:vAlign w:val="center"/>
          </w:tcPr>
          <w:p w14:paraId="640411D3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3B91A4C8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76" w:type="dxa"/>
            <w:vAlign w:val="center"/>
          </w:tcPr>
          <w:p w14:paraId="095D7EC0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6D5DDC01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67B7BD78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32D6ED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17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154DCB5F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2" w:type="dxa"/>
            <w:vAlign w:val="center"/>
          </w:tcPr>
          <w:p w14:paraId="6358F46A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position w:val="1"/>
                <w:sz w:val="19"/>
                <w:szCs w:val="19"/>
              </w:rPr>
              <w:t>A.14</w:t>
            </w:r>
          </w:p>
        </w:tc>
        <w:tc>
          <w:tcPr>
            <w:tcW w:w="1332" w:type="dxa"/>
            <w:vAlign w:val="center"/>
          </w:tcPr>
          <w:p w14:paraId="6264E05B">
            <w:pPr>
              <w:spacing w:line="280" w:lineRule="exact"/>
              <w:ind w:firstLine="2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油漆、涂料、</w:t>
            </w: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裱糊工程</w:t>
            </w:r>
          </w:p>
        </w:tc>
        <w:tc>
          <w:tcPr>
            <w:tcW w:w="2853" w:type="dxa"/>
            <w:vAlign w:val="center"/>
          </w:tcPr>
          <w:p w14:paraId="5F59071C">
            <w:pPr>
              <w:pStyle w:val="8"/>
              <w:spacing w:line="280" w:lineRule="exact"/>
              <w:jc w:val="left"/>
              <w:rPr>
                <w:kern w:val="0"/>
                <w:sz w:val="20"/>
              </w:rPr>
            </w:pPr>
          </w:p>
        </w:tc>
        <w:tc>
          <w:tcPr>
            <w:tcW w:w="678" w:type="dxa"/>
            <w:vAlign w:val="center"/>
          </w:tcPr>
          <w:p w14:paraId="52623969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06B48968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76" w:type="dxa"/>
            <w:vAlign w:val="center"/>
          </w:tcPr>
          <w:p w14:paraId="6363CD3D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0B257A26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07A2DBCF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35E863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473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7B4137E4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12</w:t>
            </w:r>
          </w:p>
        </w:tc>
        <w:tc>
          <w:tcPr>
            <w:tcW w:w="1112" w:type="dxa"/>
            <w:vAlign w:val="center"/>
          </w:tcPr>
          <w:p w14:paraId="7CAADACD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0114050010</w:t>
            </w:r>
          </w:p>
          <w:p w14:paraId="016F580D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2" w:type="dxa"/>
            <w:vAlign w:val="center"/>
          </w:tcPr>
          <w:p w14:paraId="477B8536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金属面油漆</w:t>
            </w:r>
          </w:p>
        </w:tc>
        <w:tc>
          <w:tcPr>
            <w:tcW w:w="2853" w:type="dxa"/>
            <w:vAlign w:val="center"/>
          </w:tcPr>
          <w:p w14:paraId="14CED257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用于金属构件。</w:t>
            </w:r>
          </w:p>
          <w:p w14:paraId="34F7AFC4">
            <w:pPr>
              <w:spacing w:line="280" w:lineRule="exact"/>
              <w:ind w:left="105" w:leftChars="50" w:firstLine="13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1、清理金属面,除锈等级不低于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Sa</w:t>
            </w:r>
            <w:r>
              <w:rPr>
                <w:rFonts w:ascii="宋体" w:hAnsi="宋体" w:eastAsia="宋体" w:cs="宋体"/>
                <w:spacing w:val="11"/>
                <w:kern w:val="0"/>
                <w:sz w:val="19"/>
                <w:szCs w:val="19"/>
              </w:rPr>
              <w:t>2或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St</w:t>
            </w:r>
            <w:r>
              <w:rPr>
                <w:rFonts w:ascii="宋体" w:hAnsi="宋体" w:eastAsia="宋体" w:cs="宋体"/>
                <w:spacing w:val="11"/>
                <w:kern w:val="0"/>
                <w:sz w:val="19"/>
                <w:szCs w:val="19"/>
              </w:rPr>
              <w:t>2级</w:t>
            </w:r>
          </w:p>
          <w:p w14:paraId="3EF525F6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2、防锈漆或红丹一遍</w:t>
            </w:r>
          </w:p>
          <w:p w14:paraId="51989A4B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3、刮腻子、磨光</w:t>
            </w:r>
          </w:p>
          <w:p w14:paraId="1676FDF3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4、调和漆二遍</w:t>
            </w:r>
          </w:p>
        </w:tc>
        <w:tc>
          <w:tcPr>
            <w:tcW w:w="678" w:type="dxa"/>
            <w:vAlign w:val="center"/>
          </w:tcPr>
          <w:p w14:paraId="4FCE78AC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390B9F16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  <w:p w14:paraId="60994BC9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  <w:p w14:paraId="7D158576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position w:val="1"/>
                <w:sz w:val="19"/>
                <w:szCs w:val="19"/>
              </w:rPr>
              <w:t>11.56</w:t>
            </w:r>
          </w:p>
        </w:tc>
        <w:tc>
          <w:tcPr>
            <w:tcW w:w="576" w:type="dxa"/>
            <w:vAlign w:val="center"/>
          </w:tcPr>
          <w:p w14:paraId="7F035CD4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1D5559E7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03189A35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20A954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995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00BE7B4D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  <w:p w14:paraId="1F7F0A6D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13</w:t>
            </w:r>
          </w:p>
        </w:tc>
        <w:tc>
          <w:tcPr>
            <w:tcW w:w="1112" w:type="dxa"/>
            <w:vAlign w:val="center"/>
          </w:tcPr>
          <w:p w14:paraId="376F13D9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0114070010</w:t>
            </w:r>
          </w:p>
          <w:p w14:paraId="35D936A5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2" w:type="dxa"/>
            <w:vAlign w:val="center"/>
          </w:tcPr>
          <w:p w14:paraId="3822E82F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墙面喷刷涂料</w:t>
            </w:r>
          </w:p>
        </w:tc>
        <w:tc>
          <w:tcPr>
            <w:tcW w:w="2853" w:type="dxa"/>
            <w:vAlign w:val="center"/>
          </w:tcPr>
          <w:p w14:paraId="68169812">
            <w:pPr>
              <w:spacing w:line="280" w:lineRule="exact"/>
              <w:ind w:left="108" w:leftChars="50" w:hanging="3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墙面因吊顶装修而发生刮擦后进</w:t>
            </w: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行的修补及复原</w:t>
            </w:r>
          </w:p>
          <w:p w14:paraId="5C345A24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1、腻子两遍</w:t>
            </w:r>
          </w:p>
          <w:p w14:paraId="01FA0CB1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2、乳胶漆一遍</w:t>
            </w:r>
          </w:p>
        </w:tc>
        <w:tc>
          <w:tcPr>
            <w:tcW w:w="678" w:type="dxa"/>
            <w:vAlign w:val="center"/>
          </w:tcPr>
          <w:p w14:paraId="7EFF667F">
            <w:pPr>
              <w:pStyle w:val="8"/>
              <w:spacing w:line="280" w:lineRule="exact"/>
              <w:jc w:val="center"/>
              <w:rPr>
                <w:kern w:val="0"/>
                <w:sz w:val="20"/>
                <w:lang w:eastAsia="zh-CN"/>
              </w:rPr>
            </w:pPr>
          </w:p>
          <w:p w14:paraId="77E61089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612DAE64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  <w:p w14:paraId="09E34657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position w:val="1"/>
                <w:sz w:val="19"/>
                <w:szCs w:val="19"/>
              </w:rPr>
              <w:t>181.08</w:t>
            </w:r>
          </w:p>
        </w:tc>
        <w:tc>
          <w:tcPr>
            <w:tcW w:w="576" w:type="dxa"/>
            <w:vAlign w:val="center"/>
          </w:tcPr>
          <w:p w14:paraId="3BCB7C34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3AEF6FFF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038B17FC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72C730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473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59E84DC3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14</w:t>
            </w:r>
          </w:p>
        </w:tc>
        <w:tc>
          <w:tcPr>
            <w:tcW w:w="1112" w:type="dxa"/>
            <w:vAlign w:val="center"/>
          </w:tcPr>
          <w:p w14:paraId="7A0B3A4B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0114070020</w:t>
            </w:r>
          </w:p>
          <w:p w14:paraId="719ED364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2" w:type="dxa"/>
            <w:vAlign w:val="center"/>
          </w:tcPr>
          <w:p w14:paraId="1CC20ABA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天棚喷刷涂料</w:t>
            </w:r>
          </w:p>
        </w:tc>
        <w:tc>
          <w:tcPr>
            <w:tcW w:w="2853" w:type="dxa"/>
            <w:vAlign w:val="center"/>
          </w:tcPr>
          <w:p w14:paraId="35082B31">
            <w:pPr>
              <w:spacing w:line="280" w:lineRule="exact"/>
              <w:ind w:left="105" w:leftChars="50" w:firstLine="1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用于室内门厅及1#楼梯平台顶棚做法。涂料应防潮、防霉</w:t>
            </w:r>
          </w:p>
          <w:p w14:paraId="62104232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1、清理抹灰基层</w:t>
            </w:r>
          </w:p>
          <w:p w14:paraId="689161DD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2、满刮腻子两遍</w:t>
            </w:r>
          </w:p>
          <w:p w14:paraId="11CF97FD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3、刷底漆一遍</w:t>
            </w:r>
          </w:p>
          <w:p w14:paraId="4F2C9781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4、乳胶漆二遍</w:t>
            </w:r>
          </w:p>
        </w:tc>
        <w:tc>
          <w:tcPr>
            <w:tcW w:w="678" w:type="dxa"/>
            <w:vAlign w:val="center"/>
          </w:tcPr>
          <w:p w14:paraId="4A63864B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37E2C634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position w:val="1"/>
                <w:sz w:val="19"/>
                <w:szCs w:val="19"/>
              </w:rPr>
              <w:t>93.06</w:t>
            </w:r>
          </w:p>
        </w:tc>
        <w:tc>
          <w:tcPr>
            <w:tcW w:w="576" w:type="dxa"/>
            <w:vAlign w:val="center"/>
          </w:tcPr>
          <w:p w14:paraId="52F39B32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09438159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622FA1D7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1AAA7B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2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4055DA88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2" w:type="dxa"/>
            <w:vAlign w:val="center"/>
          </w:tcPr>
          <w:p w14:paraId="3E5B9D18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2" w:type="dxa"/>
            <w:vAlign w:val="center"/>
          </w:tcPr>
          <w:p w14:paraId="7A09A33B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53" w:type="dxa"/>
            <w:vAlign w:val="center"/>
          </w:tcPr>
          <w:p w14:paraId="3D89C44A">
            <w:pPr>
              <w:pStyle w:val="8"/>
              <w:spacing w:line="280" w:lineRule="exact"/>
              <w:ind w:left="105" w:leftChars="50"/>
              <w:jc w:val="left"/>
              <w:rPr>
                <w:kern w:val="0"/>
                <w:sz w:val="20"/>
              </w:rPr>
            </w:pPr>
          </w:p>
        </w:tc>
        <w:tc>
          <w:tcPr>
            <w:tcW w:w="678" w:type="dxa"/>
            <w:vAlign w:val="center"/>
          </w:tcPr>
          <w:p w14:paraId="577E7E92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4FE7AAA7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76" w:type="dxa"/>
            <w:vAlign w:val="center"/>
          </w:tcPr>
          <w:p w14:paraId="5C8B6AF1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44707FD4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3C8418A1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75E9F9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2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115DCBDA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2" w:type="dxa"/>
            <w:vAlign w:val="center"/>
          </w:tcPr>
          <w:p w14:paraId="47086F81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A.16</w:t>
            </w:r>
          </w:p>
        </w:tc>
        <w:tc>
          <w:tcPr>
            <w:tcW w:w="1332" w:type="dxa"/>
            <w:vAlign w:val="center"/>
          </w:tcPr>
          <w:p w14:paraId="769413D0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拆除工程</w:t>
            </w:r>
          </w:p>
        </w:tc>
        <w:tc>
          <w:tcPr>
            <w:tcW w:w="2853" w:type="dxa"/>
            <w:vAlign w:val="center"/>
          </w:tcPr>
          <w:p w14:paraId="6E5CC235">
            <w:pPr>
              <w:pStyle w:val="8"/>
              <w:spacing w:line="280" w:lineRule="exact"/>
              <w:ind w:left="105" w:leftChars="50"/>
              <w:jc w:val="left"/>
              <w:rPr>
                <w:kern w:val="0"/>
                <w:sz w:val="20"/>
              </w:rPr>
            </w:pPr>
          </w:p>
        </w:tc>
        <w:tc>
          <w:tcPr>
            <w:tcW w:w="678" w:type="dxa"/>
            <w:vAlign w:val="center"/>
          </w:tcPr>
          <w:p w14:paraId="4463916A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7B2A684E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76" w:type="dxa"/>
            <w:vAlign w:val="center"/>
          </w:tcPr>
          <w:p w14:paraId="31FAC0FA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5E4F4672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05C3F9F0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4F1704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18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68AE57E1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15</w:t>
            </w:r>
          </w:p>
        </w:tc>
        <w:tc>
          <w:tcPr>
            <w:tcW w:w="1112" w:type="dxa"/>
            <w:vAlign w:val="center"/>
          </w:tcPr>
          <w:p w14:paraId="4B5903E5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0116060020</w:t>
            </w:r>
          </w:p>
          <w:p w14:paraId="5388F5F9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01</w:t>
            </w:r>
          </w:p>
        </w:tc>
        <w:tc>
          <w:tcPr>
            <w:tcW w:w="1332" w:type="dxa"/>
            <w:vAlign w:val="center"/>
          </w:tcPr>
          <w:p w14:paraId="43DF5860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墙柱面龙骨及饰面拆除</w:t>
            </w:r>
          </w:p>
        </w:tc>
        <w:tc>
          <w:tcPr>
            <w:tcW w:w="2853" w:type="dxa"/>
            <w:vAlign w:val="center"/>
          </w:tcPr>
          <w:p w14:paraId="38A961FE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1、原有墙面拆除</w:t>
            </w:r>
          </w:p>
          <w:p w14:paraId="716C74E4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2、垃圾外运按1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km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考虑</w:t>
            </w:r>
          </w:p>
        </w:tc>
        <w:tc>
          <w:tcPr>
            <w:tcW w:w="678" w:type="dxa"/>
            <w:vAlign w:val="center"/>
          </w:tcPr>
          <w:p w14:paraId="5C13241B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3866C865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position w:val="1"/>
                <w:sz w:val="19"/>
                <w:szCs w:val="19"/>
              </w:rPr>
              <w:t>22.8</w:t>
            </w:r>
          </w:p>
        </w:tc>
        <w:tc>
          <w:tcPr>
            <w:tcW w:w="576" w:type="dxa"/>
            <w:vAlign w:val="center"/>
          </w:tcPr>
          <w:p w14:paraId="57DDA64A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3F5D9F0A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567E5BBA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247FC8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18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04DE3E6C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16</w:t>
            </w:r>
          </w:p>
        </w:tc>
        <w:tc>
          <w:tcPr>
            <w:tcW w:w="1112" w:type="dxa"/>
            <w:vAlign w:val="center"/>
          </w:tcPr>
          <w:p w14:paraId="28525B17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0116060030</w:t>
            </w:r>
          </w:p>
          <w:p w14:paraId="03DC489E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01</w:t>
            </w:r>
          </w:p>
        </w:tc>
        <w:tc>
          <w:tcPr>
            <w:tcW w:w="1332" w:type="dxa"/>
            <w:vAlign w:val="center"/>
          </w:tcPr>
          <w:p w14:paraId="35987981">
            <w:pPr>
              <w:spacing w:line="280" w:lineRule="exact"/>
              <w:ind w:firstLine="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天棚面龙骨及饰面拆除</w:t>
            </w:r>
          </w:p>
        </w:tc>
        <w:tc>
          <w:tcPr>
            <w:tcW w:w="2853" w:type="dxa"/>
            <w:vAlign w:val="center"/>
          </w:tcPr>
          <w:p w14:paraId="1C647FDD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1、原有天棚拆除</w:t>
            </w:r>
          </w:p>
          <w:p w14:paraId="2B299050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2、垃圾外运按1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km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考虑</w:t>
            </w:r>
          </w:p>
        </w:tc>
        <w:tc>
          <w:tcPr>
            <w:tcW w:w="678" w:type="dxa"/>
            <w:vAlign w:val="center"/>
          </w:tcPr>
          <w:p w14:paraId="0A70B176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053BFD7D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position w:val="1"/>
                <w:sz w:val="19"/>
                <w:szCs w:val="19"/>
              </w:rPr>
              <w:t>93.06</w:t>
            </w:r>
          </w:p>
        </w:tc>
        <w:tc>
          <w:tcPr>
            <w:tcW w:w="576" w:type="dxa"/>
            <w:vAlign w:val="center"/>
          </w:tcPr>
          <w:p w14:paraId="5E64450D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5F1939AE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711BB22E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21D311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2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2FFEAE20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2" w:type="dxa"/>
            <w:vAlign w:val="center"/>
          </w:tcPr>
          <w:p w14:paraId="3202BCC7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2" w:type="dxa"/>
            <w:vAlign w:val="center"/>
          </w:tcPr>
          <w:p w14:paraId="7C4A9DB5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53" w:type="dxa"/>
            <w:vAlign w:val="center"/>
          </w:tcPr>
          <w:p w14:paraId="1321B852">
            <w:pPr>
              <w:pStyle w:val="8"/>
              <w:spacing w:line="280" w:lineRule="exact"/>
              <w:ind w:left="105" w:leftChars="50"/>
              <w:jc w:val="left"/>
              <w:rPr>
                <w:kern w:val="0"/>
                <w:sz w:val="20"/>
              </w:rPr>
            </w:pPr>
          </w:p>
        </w:tc>
        <w:tc>
          <w:tcPr>
            <w:tcW w:w="678" w:type="dxa"/>
            <w:vAlign w:val="center"/>
          </w:tcPr>
          <w:p w14:paraId="660BE8B9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64BEBA82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76" w:type="dxa"/>
            <w:vAlign w:val="center"/>
          </w:tcPr>
          <w:p w14:paraId="2128F1AF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66E7380B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096EFE89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188E03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2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5186F02B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2" w:type="dxa"/>
            <w:vAlign w:val="center"/>
          </w:tcPr>
          <w:p w14:paraId="74F1A388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A.17</w:t>
            </w:r>
          </w:p>
        </w:tc>
        <w:tc>
          <w:tcPr>
            <w:tcW w:w="1332" w:type="dxa"/>
            <w:vAlign w:val="center"/>
          </w:tcPr>
          <w:p w14:paraId="358D3B80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措施项目</w:t>
            </w:r>
          </w:p>
        </w:tc>
        <w:tc>
          <w:tcPr>
            <w:tcW w:w="2853" w:type="dxa"/>
            <w:vAlign w:val="center"/>
          </w:tcPr>
          <w:p w14:paraId="7588DBE4">
            <w:pPr>
              <w:pStyle w:val="8"/>
              <w:spacing w:line="280" w:lineRule="exact"/>
              <w:ind w:left="105" w:leftChars="50"/>
              <w:jc w:val="left"/>
              <w:rPr>
                <w:kern w:val="0"/>
                <w:sz w:val="20"/>
              </w:rPr>
            </w:pPr>
          </w:p>
        </w:tc>
        <w:tc>
          <w:tcPr>
            <w:tcW w:w="678" w:type="dxa"/>
            <w:vAlign w:val="center"/>
          </w:tcPr>
          <w:p w14:paraId="1EB21336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5CA0EF13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76" w:type="dxa"/>
            <w:vAlign w:val="center"/>
          </w:tcPr>
          <w:p w14:paraId="03036781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713925F0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2B744F77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03DC3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518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4441C1FF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17</w:t>
            </w:r>
          </w:p>
        </w:tc>
        <w:tc>
          <w:tcPr>
            <w:tcW w:w="1112" w:type="dxa"/>
            <w:vAlign w:val="center"/>
          </w:tcPr>
          <w:p w14:paraId="6AF53568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0117010010</w:t>
            </w:r>
          </w:p>
          <w:p w14:paraId="06824766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01</w:t>
            </w:r>
          </w:p>
        </w:tc>
        <w:tc>
          <w:tcPr>
            <w:tcW w:w="1332" w:type="dxa"/>
            <w:vAlign w:val="center"/>
          </w:tcPr>
          <w:p w14:paraId="3BC0DC8C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综合脚手架</w:t>
            </w:r>
          </w:p>
        </w:tc>
        <w:tc>
          <w:tcPr>
            <w:tcW w:w="2853" w:type="dxa"/>
            <w:vAlign w:val="center"/>
          </w:tcPr>
          <w:p w14:paraId="2392E6FF">
            <w:pPr>
              <w:spacing w:line="280" w:lineRule="exact"/>
              <w:ind w:left="105" w:leftChars="50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综合脚手架</w:t>
            </w:r>
          </w:p>
        </w:tc>
        <w:tc>
          <w:tcPr>
            <w:tcW w:w="678" w:type="dxa"/>
            <w:vAlign w:val="center"/>
          </w:tcPr>
          <w:p w14:paraId="040BD657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3FF8D5C0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position w:val="1"/>
                <w:sz w:val="19"/>
                <w:szCs w:val="19"/>
              </w:rPr>
              <w:t>100.68</w:t>
            </w:r>
          </w:p>
        </w:tc>
        <w:tc>
          <w:tcPr>
            <w:tcW w:w="576" w:type="dxa"/>
            <w:vAlign w:val="center"/>
          </w:tcPr>
          <w:p w14:paraId="1BC3EBB6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1C021F26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429D31A8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192530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22" w:hRule="atLeast"/>
          <w:jc w:val="center"/>
        </w:trPr>
        <w:tc>
          <w:tcPr>
            <w:tcW w:w="777" w:type="dxa"/>
            <w:tcBorders>
              <w:left w:val="single" w:color="000000" w:sz="14" w:space="0"/>
            </w:tcBorders>
            <w:vAlign w:val="center"/>
          </w:tcPr>
          <w:p w14:paraId="2D07B002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2" w:type="dxa"/>
            <w:vAlign w:val="center"/>
          </w:tcPr>
          <w:p w14:paraId="75821FAB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2" w:type="dxa"/>
            <w:vAlign w:val="center"/>
          </w:tcPr>
          <w:p w14:paraId="10B4210B"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53" w:type="dxa"/>
            <w:vAlign w:val="center"/>
          </w:tcPr>
          <w:p w14:paraId="4AC1F2D1">
            <w:pPr>
              <w:pStyle w:val="8"/>
              <w:spacing w:line="280" w:lineRule="exact"/>
              <w:jc w:val="left"/>
              <w:rPr>
                <w:kern w:val="0"/>
                <w:sz w:val="20"/>
              </w:rPr>
            </w:pPr>
          </w:p>
        </w:tc>
        <w:tc>
          <w:tcPr>
            <w:tcW w:w="678" w:type="dxa"/>
            <w:vAlign w:val="center"/>
          </w:tcPr>
          <w:p w14:paraId="6EB9097B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74724D40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76" w:type="dxa"/>
            <w:vAlign w:val="center"/>
          </w:tcPr>
          <w:p w14:paraId="1AB48557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6766A352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27" w:type="dxa"/>
            <w:tcBorders>
              <w:right w:val="single" w:color="000000" w:sz="14" w:space="0"/>
            </w:tcBorders>
            <w:vAlign w:val="center"/>
          </w:tcPr>
          <w:p w14:paraId="413C35FC">
            <w:pPr>
              <w:pStyle w:val="8"/>
              <w:spacing w:line="280" w:lineRule="exact"/>
              <w:jc w:val="center"/>
              <w:rPr>
                <w:kern w:val="0"/>
                <w:sz w:val="20"/>
              </w:rPr>
            </w:pPr>
          </w:p>
        </w:tc>
      </w:tr>
      <w:tr w14:paraId="699E9A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31" w:hRule="atLeast"/>
          <w:jc w:val="center"/>
        </w:trPr>
        <w:tc>
          <w:tcPr>
            <w:tcW w:w="8342" w:type="dxa"/>
            <w:gridSpan w:val="7"/>
            <w:tcBorders>
              <w:left w:val="single" w:color="000000" w:sz="14" w:space="0"/>
              <w:bottom w:val="single" w:color="000000" w:sz="14" w:space="0"/>
            </w:tcBorders>
            <w:vAlign w:val="center"/>
          </w:tcPr>
          <w:p w14:paraId="369DB80C">
            <w:pPr>
              <w:spacing w:line="280" w:lineRule="exac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本页小计</w:t>
            </w:r>
          </w:p>
        </w:tc>
        <w:tc>
          <w:tcPr>
            <w:tcW w:w="750" w:type="dxa"/>
            <w:tcBorders>
              <w:bottom w:val="single" w:color="000000" w:sz="14" w:space="0"/>
            </w:tcBorders>
            <w:vAlign w:val="center"/>
          </w:tcPr>
          <w:p w14:paraId="69151F82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1033" w:type="dxa"/>
            <w:gridSpan w:val="2"/>
            <w:tcBorders>
              <w:bottom w:val="single" w:color="000000" w:sz="14" w:space="0"/>
              <w:right w:val="single" w:color="000000" w:sz="14" w:space="0"/>
            </w:tcBorders>
            <w:vAlign w:val="center"/>
          </w:tcPr>
          <w:p w14:paraId="0D16B397">
            <w:pPr>
              <w:pStyle w:val="8"/>
              <w:spacing w:line="280" w:lineRule="exact"/>
              <w:rPr>
                <w:kern w:val="0"/>
                <w:sz w:val="20"/>
              </w:rPr>
            </w:pPr>
          </w:p>
        </w:tc>
      </w:tr>
    </w:tbl>
    <w:p w14:paraId="10DDB0B5">
      <w:pPr>
        <w:pStyle w:val="3"/>
        <w:spacing w:before="41" w:line="184" w:lineRule="auto"/>
        <w:ind w:left="69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注：为计取规费等的使用，可在表中增设其中：</w:t>
      </w:r>
      <w:r>
        <w:rPr>
          <w:spacing w:val="-1"/>
          <w:sz w:val="18"/>
          <w:szCs w:val="18"/>
          <w:lang w:eastAsia="zh-CN"/>
        </w:rPr>
        <w:t>“定额人工费</w:t>
      </w:r>
      <w:r>
        <w:rPr>
          <w:spacing w:val="-66"/>
          <w:sz w:val="18"/>
          <w:szCs w:val="18"/>
          <w:lang w:eastAsia="zh-CN"/>
        </w:rPr>
        <w:t xml:space="preserve"> </w:t>
      </w:r>
      <w:r>
        <w:rPr>
          <w:spacing w:val="-1"/>
          <w:sz w:val="18"/>
          <w:szCs w:val="18"/>
          <w:lang w:eastAsia="zh-CN"/>
        </w:rPr>
        <w:t>”。</w:t>
      </w:r>
    </w:p>
    <w:p w14:paraId="20D240EB"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分部分项工程和单价措施项目清单与计价表</w:t>
      </w:r>
    </w:p>
    <w:p w14:paraId="0F16DD73">
      <w:pPr>
        <w:spacing w:line="50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标段：荆州博物馆陈列楼北门门厅改造项目</w:t>
      </w:r>
    </w:p>
    <w:p w14:paraId="23D340DE">
      <w:pPr>
        <w:spacing w:line="50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工程名称：荆州博物馆陈列楼北门门厅改造项目 </w:t>
      </w:r>
      <w:r>
        <w:rPr>
          <w:rFonts w:ascii="宋体" w:hAnsi="宋体" w:eastAsia="宋体"/>
          <w:sz w:val="24"/>
        </w:rPr>
        <w:t xml:space="preserve">                  </w:t>
      </w:r>
      <w:r>
        <w:rPr>
          <w:rFonts w:hint="eastAsia" w:ascii="宋体" w:hAnsi="宋体" w:eastAsia="宋体"/>
          <w:sz w:val="24"/>
        </w:rPr>
        <w:t xml:space="preserve">第4页 </w:t>
      </w:r>
      <w:r>
        <w:rPr>
          <w:rFonts w:ascii="宋体" w:hAnsi="宋体" w:eastAsia="宋体"/>
          <w:sz w:val="24"/>
        </w:rPr>
        <w:t xml:space="preserve"> </w:t>
      </w:r>
      <w:r>
        <w:rPr>
          <w:rFonts w:hint="eastAsia" w:ascii="宋体" w:hAnsi="宋体" w:eastAsia="宋体"/>
          <w:sz w:val="24"/>
        </w:rPr>
        <w:t>共4页</w:t>
      </w:r>
    </w:p>
    <w:tbl>
      <w:tblPr>
        <w:tblStyle w:val="9"/>
        <w:tblW w:w="1038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5"/>
        <w:gridCol w:w="1113"/>
        <w:gridCol w:w="1333"/>
        <w:gridCol w:w="2873"/>
        <w:gridCol w:w="586"/>
        <w:gridCol w:w="1014"/>
        <w:gridCol w:w="742"/>
        <w:gridCol w:w="708"/>
        <w:gridCol w:w="1016"/>
      </w:tblGrid>
      <w:tr w14:paraId="1E1A44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95" w:type="dxa"/>
            <w:vMerge w:val="restart"/>
            <w:tcBorders>
              <w:top w:val="single" w:color="000000" w:sz="14" w:space="0"/>
              <w:left w:val="single" w:color="000000" w:sz="14" w:space="0"/>
              <w:bottom w:val="nil"/>
            </w:tcBorders>
            <w:vAlign w:val="center"/>
          </w:tcPr>
          <w:p w14:paraId="7E26EDB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序号</w:t>
            </w:r>
          </w:p>
        </w:tc>
        <w:tc>
          <w:tcPr>
            <w:tcW w:w="111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116C472B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项目编码</w:t>
            </w:r>
          </w:p>
        </w:tc>
        <w:tc>
          <w:tcPr>
            <w:tcW w:w="133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4BB03792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项目名称</w:t>
            </w:r>
          </w:p>
        </w:tc>
        <w:tc>
          <w:tcPr>
            <w:tcW w:w="2873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705C6205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项目特征描述</w:t>
            </w:r>
          </w:p>
        </w:tc>
        <w:tc>
          <w:tcPr>
            <w:tcW w:w="586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23CC5FC0">
            <w:pPr>
              <w:spacing w:line="300" w:lineRule="exact"/>
              <w:ind w:hanging="1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计量</w:t>
            </w: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单位</w:t>
            </w:r>
          </w:p>
        </w:tc>
        <w:tc>
          <w:tcPr>
            <w:tcW w:w="1014" w:type="dxa"/>
            <w:vMerge w:val="restart"/>
            <w:tcBorders>
              <w:top w:val="single" w:color="000000" w:sz="14" w:space="0"/>
              <w:bottom w:val="nil"/>
            </w:tcBorders>
            <w:vAlign w:val="center"/>
          </w:tcPr>
          <w:p w14:paraId="0E2B3A95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工程量</w:t>
            </w:r>
          </w:p>
        </w:tc>
        <w:tc>
          <w:tcPr>
            <w:tcW w:w="2466" w:type="dxa"/>
            <w:gridSpan w:val="3"/>
            <w:tcBorders>
              <w:top w:val="single" w:color="000000" w:sz="14" w:space="0"/>
              <w:right w:val="single" w:color="000000" w:sz="14" w:space="0"/>
            </w:tcBorders>
            <w:vAlign w:val="center"/>
          </w:tcPr>
          <w:p w14:paraId="1A43A5B5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金额（元）</w:t>
            </w:r>
          </w:p>
        </w:tc>
      </w:tr>
      <w:tr w14:paraId="621313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000000" w:sz="14" w:space="0"/>
              <w:bottom w:val="nil"/>
            </w:tcBorders>
            <w:vAlign w:val="center"/>
          </w:tcPr>
          <w:p w14:paraId="5C53B5D1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Merge w:val="continue"/>
            <w:tcBorders>
              <w:top w:val="nil"/>
              <w:bottom w:val="nil"/>
            </w:tcBorders>
            <w:vAlign w:val="center"/>
          </w:tcPr>
          <w:p w14:paraId="54902E9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Merge w:val="continue"/>
            <w:tcBorders>
              <w:top w:val="nil"/>
              <w:bottom w:val="nil"/>
            </w:tcBorders>
            <w:vAlign w:val="center"/>
          </w:tcPr>
          <w:p w14:paraId="765CCCBF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Merge w:val="continue"/>
            <w:tcBorders>
              <w:top w:val="nil"/>
              <w:bottom w:val="nil"/>
            </w:tcBorders>
            <w:vAlign w:val="center"/>
          </w:tcPr>
          <w:p w14:paraId="6C78BD9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Merge w:val="continue"/>
            <w:tcBorders>
              <w:top w:val="nil"/>
              <w:bottom w:val="nil"/>
            </w:tcBorders>
            <w:vAlign w:val="center"/>
          </w:tcPr>
          <w:p w14:paraId="0D50F8D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Merge w:val="continue"/>
            <w:tcBorders>
              <w:top w:val="nil"/>
              <w:bottom w:val="nil"/>
            </w:tcBorders>
            <w:vAlign w:val="center"/>
          </w:tcPr>
          <w:p w14:paraId="7738AC6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Merge w:val="restart"/>
            <w:tcBorders>
              <w:bottom w:val="nil"/>
            </w:tcBorders>
            <w:vAlign w:val="center"/>
          </w:tcPr>
          <w:p w14:paraId="4A216947">
            <w:pPr>
              <w:spacing w:line="300" w:lineRule="exact"/>
              <w:jc w:val="center"/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综合</w:t>
            </w:r>
          </w:p>
          <w:p w14:paraId="2FA854E9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单价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vAlign w:val="center"/>
          </w:tcPr>
          <w:p w14:paraId="59B08C0E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合价</w:t>
            </w: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41CB900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其中</w:t>
            </w:r>
          </w:p>
        </w:tc>
      </w:tr>
      <w:tr w14:paraId="1D7E71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995" w:type="dxa"/>
            <w:vMerge w:val="continue"/>
            <w:tcBorders>
              <w:top w:val="nil"/>
              <w:left w:val="single" w:color="000000" w:sz="14" w:space="0"/>
            </w:tcBorders>
            <w:vAlign w:val="center"/>
          </w:tcPr>
          <w:p w14:paraId="644AB42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Merge w:val="continue"/>
            <w:tcBorders>
              <w:top w:val="nil"/>
            </w:tcBorders>
            <w:vAlign w:val="center"/>
          </w:tcPr>
          <w:p w14:paraId="3273A597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Merge w:val="continue"/>
            <w:tcBorders>
              <w:top w:val="nil"/>
            </w:tcBorders>
            <w:vAlign w:val="center"/>
          </w:tcPr>
          <w:p w14:paraId="68CF9DA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Merge w:val="continue"/>
            <w:tcBorders>
              <w:top w:val="nil"/>
            </w:tcBorders>
            <w:vAlign w:val="center"/>
          </w:tcPr>
          <w:p w14:paraId="56095E0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Merge w:val="continue"/>
            <w:tcBorders>
              <w:top w:val="nil"/>
            </w:tcBorders>
            <w:vAlign w:val="center"/>
          </w:tcPr>
          <w:p w14:paraId="24E11F8E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2C24E4FF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Merge w:val="continue"/>
            <w:tcBorders>
              <w:top w:val="nil"/>
            </w:tcBorders>
            <w:vAlign w:val="center"/>
          </w:tcPr>
          <w:p w14:paraId="66E857E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Merge w:val="continue"/>
            <w:tcBorders>
              <w:top w:val="nil"/>
            </w:tcBorders>
            <w:vAlign w:val="center"/>
          </w:tcPr>
          <w:p w14:paraId="2EA92441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02E26BF6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暂估价</w:t>
            </w:r>
          </w:p>
        </w:tc>
      </w:tr>
      <w:tr w14:paraId="1EC32E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67BFE23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69FE490D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position w:val="1"/>
                <w:sz w:val="19"/>
                <w:szCs w:val="19"/>
              </w:rPr>
              <w:t>C.4</w:t>
            </w:r>
          </w:p>
        </w:tc>
        <w:tc>
          <w:tcPr>
            <w:tcW w:w="1333" w:type="dxa"/>
            <w:vAlign w:val="center"/>
          </w:tcPr>
          <w:p w14:paraId="375041DA">
            <w:pPr>
              <w:spacing w:line="300" w:lineRule="exact"/>
              <w:ind w:firstLine="20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电气设备安装工程</w:t>
            </w:r>
          </w:p>
        </w:tc>
        <w:tc>
          <w:tcPr>
            <w:tcW w:w="2873" w:type="dxa"/>
            <w:vAlign w:val="center"/>
          </w:tcPr>
          <w:p w14:paraId="4F926921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7632149D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4B9452DD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5EA791E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521F97E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7414DC4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549AA7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2095755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18</w:t>
            </w:r>
          </w:p>
        </w:tc>
        <w:tc>
          <w:tcPr>
            <w:tcW w:w="1113" w:type="dxa"/>
            <w:vAlign w:val="center"/>
          </w:tcPr>
          <w:p w14:paraId="1CED8A8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0304120040</w:t>
            </w:r>
          </w:p>
          <w:p w14:paraId="651581F0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2976A37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装饰灯</w:t>
            </w:r>
          </w:p>
        </w:tc>
        <w:tc>
          <w:tcPr>
            <w:tcW w:w="2873" w:type="dxa"/>
            <w:vAlign w:val="center"/>
          </w:tcPr>
          <w:p w14:paraId="6C959E3F">
            <w:pPr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19"/>
                <w:szCs w:val="19"/>
              </w:rPr>
              <w:t>圆形筒灯</w:t>
            </w:r>
          </w:p>
        </w:tc>
        <w:tc>
          <w:tcPr>
            <w:tcW w:w="586" w:type="dxa"/>
            <w:vAlign w:val="center"/>
          </w:tcPr>
          <w:p w14:paraId="12D0DF3C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套</w:t>
            </w:r>
          </w:p>
        </w:tc>
        <w:tc>
          <w:tcPr>
            <w:tcW w:w="1014" w:type="dxa"/>
            <w:vAlign w:val="center"/>
          </w:tcPr>
          <w:p w14:paraId="42DF03A8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16</w:t>
            </w:r>
          </w:p>
        </w:tc>
        <w:tc>
          <w:tcPr>
            <w:tcW w:w="742" w:type="dxa"/>
            <w:vAlign w:val="center"/>
          </w:tcPr>
          <w:p w14:paraId="1686754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2C5CA09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55DDC2CE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302492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56F7C839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1401707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4A2037DB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73" w:type="dxa"/>
            <w:vAlign w:val="center"/>
          </w:tcPr>
          <w:p w14:paraId="26DEF9ED">
            <w:pPr>
              <w:pStyle w:val="8"/>
              <w:spacing w:line="300" w:lineRule="exact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7B02719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3E905FAE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23FBE2E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D458E97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7767D0FC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19133F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3A160719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0DEAA904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position w:val="1"/>
                <w:sz w:val="19"/>
                <w:szCs w:val="19"/>
              </w:rPr>
              <w:t>C.7</w:t>
            </w:r>
          </w:p>
        </w:tc>
        <w:tc>
          <w:tcPr>
            <w:tcW w:w="1333" w:type="dxa"/>
            <w:vAlign w:val="center"/>
          </w:tcPr>
          <w:p w14:paraId="1340EC66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通风空调工程</w:t>
            </w:r>
          </w:p>
        </w:tc>
        <w:tc>
          <w:tcPr>
            <w:tcW w:w="2873" w:type="dxa"/>
            <w:vAlign w:val="center"/>
          </w:tcPr>
          <w:p w14:paraId="7A47E0B3">
            <w:pPr>
              <w:pStyle w:val="8"/>
              <w:spacing w:line="300" w:lineRule="exact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2C983E5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72AE697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7D584E3E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83119DE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5DAD823E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33951C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143181DA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6"/>
                <w:kern w:val="0"/>
                <w:position w:val="1"/>
                <w:sz w:val="19"/>
                <w:szCs w:val="19"/>
              </w:rPr>
              <w:t>19</w:t>
            </w:r>
          </w:p>
        </w:tc>
        <w:tc>
          <w:tcPr>
            <w:tcW w:w="1113" w:type="dxa"/>
            <w:vAlign w:val="center"/>
          </w:tcPr>
          <w:p w14:paraId="67839253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0307020040</w:t>
            </w:r>
          </w:p>
          <w:p w14:paraId="60882159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1BCBAA89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铝板通风管道</w:t>
            </w:r>
          </w:p>
        </w:tc>
        <w:tc>
          <w:tcPr>
            <w:tcW w:w="2873" w:type="dxa"/>
            <w:vAlign w:val="center"/>
          </w:tcPr>
          <w:p w14:paraId="2F53EA14">
            <w:pPr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1、顶面预埋排风管道</w:t>
            </w:r>
          </w:p>
          <w:p w14:paraId="10785895">
            <w:pPr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kern w:val="0"/>
                <w:sz w:val="19"/>
                <w:szCs w:val="19"/>
              </w:rPr>
              <w:t>2、规格：b160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mmPVC</w:t>
            </w:r>
            <w:r>
              <w:rPr>
                <w:rFonts w:ascii="宋体" w:hAnsi="宋体" w:eastAsia="宋体" w:cs="宋体"/>
                <w:spacing w:val="9"/>
                <w:kern w:val="0"/>
                <w:sz w:val="19"/>
                <w:szCs w:val="19"/>
              </w:rPr>
              <w:t>软管</w:t>
            </w:r>
          </w:p>
        </w:tc>
        <w:tc>
          <w:tcPr>
            <w:tcW w:w="586" w:type="dxa"/>
            <w:vAlign w:val="center"/>
          </w:tcPr>
          <w:p w14:paraId="1A19BD38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m2</w:t>
            </w:r>
          </w:p>
        </w:tc>
        <w:tc>
          <w:tcPr>
            <w:tcW w:w="1014" w:type="dxa"/>
            <w:vAlign w:val="center"/>
          </w:tcPr>
          <w:p w14:paraId="3EEE0394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kern w:val="0"/>
                <w:position w:val="1"/>
                <w:sz w:val="19"/>
                <w:szCs w:val="19"/>
              </w:rPr>
              <w:t>3.64</w:t>
            </w:r>
          </w:p>
        </w:tc>
        <w:tc>
          <w:tcPr>
            <w:tcW w:w="742" w:type="dxa"/>
            <w:vAlign w:val="center"/>
          </w:tcPr>
          <w:p w14:paraId="7A350D6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CC71E5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7C6FCC6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435499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52FBFB14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20</w:t>
            </w:r>
          </w:p>
        </w:tc>
        <w:tc>
          <w:tcPr>
            <w:tcW w:w="1113" w:type="dxa"/>
            <w:vAlign w:val="center"/>
          </w:tcPr>
          <w:p w14:paraId="63072BCB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0307030090</w:t>
            </w:r>
          </w:p>
          <w:p w14:paraId="570700F6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688F307F">
            <w:pPr>
              <w:spacing w:line="300" w:lineRule="exact"/>
              <w:ind w:firstLine="3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塑料风口、散流器、百叶窗</w:t>
            </w:r>
          </w:p>
        </w:tc>
        <w:tc>
          <w:tcPr>
            <w:tcW w:w="2873" w:type="dxa"/>
            <w:vAlign w:val="center"/>
          </w:tcPr>
          <w:p w14:paraId="575CCA91">
            <w:pPr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position w:val="1"/>
                <w:sz w:val="19"/>
                <w:szCs w:val="19"/>
              </w:rPr>
              <w:t>0.3*0.3m</w:t>
            </w:r>
          </w:p>
        </w:tc>
        <w:tc>
          <w:tcPr>
            <w:tcW w:w="586" w:type="dxa"/>
            <w:vAlign w:val="center"/>
          </w:tcPr>
          <w:p w14:paraId="732543D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个</w:t>
            </w:r>
          </w:p>
        </w:tc>
        <w:tc>
          <w:tcPr>
            <w:tcW w:w="1014" w:type="dxa"/>
            <w:vAlign w:val="center"/>
          </w:tcPr>
          <w:p w14:paraId="21D6F28A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4</w:t>
            </w:r>
          </w:p>
        </w:tc>
        <w:tc>
          <w:tcPr>
            <w:tcW w:w="742" w:type="dxa"/>
            <w:vAlign w:val="center"/>
          </w:tcPr>
          <w:p w14:paraId="1C7D9EF7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1EE9D8B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2DF99367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5D87BA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51D01E89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21</w:t>
            </w:r>
          </w:p>
        </w:tc>
        <w:tc>
          <w:tcPr>
            <w:tcW w:w="1113" w:type="dxa"/>
            <w:vAlign w:val="center"/>
          </w:tcPr>
          <w:p w14:paraId="685A4534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0307030110</w:t>
            </w:r>
          </w:p>
          <w:p w14:paraId="6699E600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21F70243">
            <w:pPr>
              <w:spacing w:line="300" w:lineRule="exact"/>
              <w:ind w:hanging="29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铝及铝合金风</w:t>
            </w: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口、散流器</w:t>
            </w:r>
          </w:p>
        </w:tc>
        <w:tc>
          <w:tcPr>
            <w:tcW w:w="2873" w:type="dxa"/>
            <w:vAlign w:val="center"/>
          </w:tcPr>
          <w:p w14:paraId="2538907A">
            <w:pPr>
              <w:spacing w:line="300" w:lineRule="exact"/>
              <w:ind w:hanging="34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铝合金风口安装 百叶风口</w:t>
            </w:r>
            <w:r>
              <w:rPr>
                <w:rFonts w:ascii="宋体" w:hAnsi="宋体" w:eastAsia="宋体" w:cs="宋体"/>
                <w:spacing w:val="20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周长</w:t>
            </w:r>
            <w:r>
              <w:rPr>
                <w:rFonts w:ascii="宋体" w:hAnsi="宋体" w:eastAsia="宋体" w:cs="宋体"/>
                <w:spacing w:val="-3"/>
                <w:kern w:val="0"/>
                <w:sz w:val="19"/>
                <w:szCs w:val="19"/>
              </w:rPr>
              <w:t>(mm)</w:t>
            </w:r>
            <w:r>
              <w:rPr>
                <w:rFonts w:ascii="宋体" w:hAnsi="宋体" w:eastAsia="宋体" w:cs="宋体"/>
                <w:spacing w:val="34"/>
                <w:kern w:val="0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kern w:val="0"/>
                <w:sz w:val="19"/>
                <w:szCs w:val="19"/>
              </w:rPr>
              <w:t>≤900</w:t>
            </w:r>
          </w:p>
        </w:tc>
        <w:tc>
          <w:tcPr>
            <w:tcW w:w="586" w:type="dxa"/>
            <w:vAlign w:val="center"/>
          </w:tcPr>
          <w:p w14:paraId="58E6B0BB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个</w:t>
            </w:r>
          </w:p>
        </w:tc>
        <w:tc>
          <w:tcPr>
            <w:tcW w:w="1014" w:type="dxa"/>
            <w:vAlign w:val="center"/>
          </w:tcPr>
          <w:p w14:paraId="76217966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1</w:t>
            </w:r>
          </w:p>
        </w:tc>
        <w:tc>
          <w:tcPr>
            <w:tcW w:w="742" w:type="dxa"/>
            <w:vAlign w:val="center"/>
          </w:tcPr>
          <w:p w14:paraId="34CBFE85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54675CC9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5135455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10AE7E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313E244B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22</w:t>
            </w:r>
          </w:p>
        </w:tc>
        <w:tc>
          <w:tcPr>
            <w:tcW w:w="1113" w:type="dxa"/>
            <w:vAlign w:val="center"/>
          </w:tcPr>
          <w:p w14:paraId="501B3AD4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0307030110</w:t>
            </w:r>
          </w:p>
          <w:p w14:paraId="44D547B7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02</w:t>
            </w:r>
          </w:p>
        </w:tc>
        <w:tc>
          <w:tcPr>
            <w:tcW w:w="1333" w:type="dxa"/>
            <w:vAlign w:val="center"/>
          </w:tcPr>
          <w:p w14:paraId="4F5C6F0D">
            <w:pPr>
              <w:spacing w:line="300" w:lineRule="exact"/>
              <w:ind w:hanging="29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铝及铝合金风</w:t>
            </w: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口、散流器</w:t>
            </w:r>
          </w:p>
        </w:tc>
        <w:tc>
          <w:tcPr>
            <w:tcW w:w="2873" w:type="dxa"/>
            <w:vAlign w:val="center"/>
          </w:tcPr>
          <w:p w14:paraId="1D04CD9E">
            <w:pPr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position w:val="1"/>
                <w:sz w:val="19"/>
                <w:szCs w:val="19"/>
              </w:rPr>
              <w:t>1.6*0.3m</w:t>
            </w:r>
          </w:p>
        </w:tc>
        <w:tc>
          <w:tcPr>
            <w:tcW w:w="586" w:type="dxa"/>
            <w:vAlign w:val="center"/>
          </w:tcPr>
          <w:p w14:paraId="23A2D5B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个</w:t>
            </w:r>
          </w:p>
        </w:tc>
        <w:tc>
          <w:tcPr>
            <w:tcW w:w="1014" w:type="dxa"/>
            <w:vAlign w:val="center"/>
          </w:tcPr>
          <w:p w14:paraId="20FD5666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1</w:t>
            </w:r>
          </w:p>
        </w:tc>
        <w:tc>
          <w:tcPr>
            <w:tcW w:w="742" w:type="dxa"/>
            <w:vAlign w:val="center"/>
          </w:tcPr>
          <w:p w14:paraId="4CC1DA6D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7EF76A3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371E88B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6D4FC0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0320DBC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42E288D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1609A57A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73" w:type="dxa"/>
            <w:vAlign w:val="center"/>
          </w:tcPr>
          <w:p w14:paraId="0E89D606">
            <w:pPr>
              <w:pStyle w:val="8"/>
              <w:spacing w:line="300" w:lineRule="exact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559EC757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3C94CCAF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2EAEC74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60E53D46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1A9A9ED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5D9E25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3F46B87C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5CA86AF9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C.9</w:t>
            </w:r>
          </w:p>
        </w:tc>
        <w:tc>
          <w:tcPr>
            <w:tcW w:w="1333" w:type="dxa"/>
            <w:vAlign w:val="center"/>
          </w:tcPr>
          <w:p w14:paraId="56FA34E1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消防工程</w:t>
            </w:r>
          </w:p>
        </w:tc>
        <w:tc>
          <w:tcPr>
            <w:tcW w:w="2873" w:type="dxa"/>
            <w:vAlign w:val="center"/>
          </w:tcPr>
          <w:p w14:paraId="58F987B3">
            <w:pPr>
              <w:pStyle w:val="8"/>
              <w:spacing w:line="300" w:lineRule="exact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36E4A32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2887119C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44AF2C2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174A19F1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183AEC2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44B99F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7005752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  <w:p w14:paraId="4169FE7D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23</w:t>
            </w:r>
          </w:p>
        </w:tc>
        <w:tc>
          <w:tcPr>
            <w:tcW w:w="1113" w:type="dxa"/>
            <w:vAlign w:val="center"/>
          </w:tcPr>
          <w:p w14:paraId="336D934D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  <w:p w14:paraId="2996DCEC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0309040010</w:t>
            </w:r>
          </w:p>
          <w:p w14:paraId="6525682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01</w:t>
            </w:r>
          </w:p>
        </w:tc>
        <w:tc>
          <w:tcPr>
            <w:tcW w:w="1333" w:type="dxa"/>
            <w:vAlign w:val="center"/>
          </w:tcPr>
          <w:p w14:paraId="67E1645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  <w:p w14:paraId="66CB375C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烟感器拆除</w:t>
            </w:r>
          </w:p>
        </w:tc>
        <w:tc>
          <w:tcPr>
            <w:tcW w:w="2873" w:type="dxa"/>
            <w:vAlign w:val="center"/>
          </w:tcPr>
          <w:p w14:paraId="3CE51579">
            <w:pPr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原有烟感器</w:t>
            </w:r>
          </w:p>
          <w:p w14:paraId="60EB7D1E">
            <w:pPr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1、保护性拆除</w:t>
            </w:r>
          </w:p>
          <w:p w14:paraId="5F3A356C">
            <w:pPr>
              <w:spacing w:line="300" w:lineRule="exact"/>
              <w:ind w:hanging="1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>2、成品保护，用于吊顶完工后</w:t>
            </w:r>
            <w:r>
              <w:rPr>
                <w:rFonts w:ascii="宋体" w:hAnsi="宋体" w:eastAsia="宋体" w:cs="宋体"/>
                <w:spacing w:val="3"/>
                <w:kern w:val="0"/>
                <w:sz w:val="19"/>
                <w:szCs w:val="19"/>
              </w:rPr>
              <w:t>安装</w:t>
            </w:r>
          </w:p>
        </w:tc>
        <w:tc>
          <w:tcPr>
            <w:tcW w:w="586" w:type="dxa"/>
            <w:vAlign w:val="center"/>
          </w:tcPr>
          <w:p w14:paraId="3CA1C665">
            <w:pPr>
              <w:pStyle w:val="8"/>
              <w:spacing w:line="300" w:lineRule="exact"/>
              <w:jc w:val="center"/>
              <w:rPr>
                <w:kern w:val="0"/>
                <w:sz w:val="20"/>
                <w:lang w:eastAsia="zh-CN"/>
              </w:rPr>
            </w:pPr>
          </w:p>
          <w:p w14:paraId="4A33973A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个</w:t>
            </w:r>
          </w:p>
        </w:tc>
        <w:tc>
          <w:tcPr>
            <w:tcW w:w="1014" w:type="dxa"/>
            <w:vAlign w:val="center"/>
          </w:tcPr>
          <w:p w14:paraId="78D85AB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  <w:p w14:paraId="0BCDAD58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2</w:t>
            </w:r>
          </w:p>
        </w:tc>
        <w:tc>
          <w:tcPr>
            <w:tcW w:w="742" w:type="dxa"/>
            <w:vAlign w:val="center"/>
          </w:tcPr>
          <w:p w14:paraId="0273396E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7205C26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5F627E2F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27FEA8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3D46CAA2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24</w:t>
            </w:r>
          </w:p>
        </w:tc>
        <w:tc>
          <w:tcPr>
            <w:tcW w:w="1113" w:type="dxa"/>
            <w:vAlign w:val="center"/>
          </w:tcPr>
          <w:p w14:paraId="0090B848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19"/>
                <w:szCs w:val="19"/>
              </w:rPr>
              <w:t>0309040010</w:t>
            </w:r>
          </w:p>
          <w:p w14:paraId="0ACAED86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02</w:t>
            </w:r>
          </w:p>
        </w:tc>
        <w:tc>
          <w:tcPr>
            <w:tcW w:w="1333" w:type="dxa"/>
            <w:vAlign w:val="center"/>
          </w:tcPr>
          <w:p w14:paraId="690698B3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19"/>
                <w:szCs w:val="19"/>
              </w:rPr>
              <w:t>点型探测器</w:t>
            </w:r>
          </w:p>
        </w:tc>
        <w:tc>
          <w:tcPr>
            <w:tcW w:w="2873" w:type="dxa"/>
            <w:vAlign w:val="center"/>
          </w:tcPr>
          <w:p w14:paraId="36A763BB">
            <w:pPr>
              <w:spacing w:line="300" w:lineRule="exact"/>
              <w:jc w:val="left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原有烟感器安装</w:t>
            </w:r>
          </w:p>
        </w:tc>
        <w:tc>
          <w:tcPr>
            <w:tcW w:w="586" w:type="dxa"/>
            <w:vAlign w:val="center"/>
          </w:tcPr>
          <w:p w14:paraId="3A61AD7E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19"/>
                <w:szCs w:val="19"/>
              </w:rPr>
              <w:t>个</w:t>
            </w:r>
          </w:p>
        </w:tc>
        <w:tc>
          <w:tcPr>
            <w:tcW w:w="1014" w:type="dxa"/>
            <w:vAlign w:val="center"/>
          </w:tcPr>
          <w:p w14:paraId="182BC107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position w:val="1"/>
                <w:sz w:val="19"/>
                <w:szCs w:val="19"/>
              </w:rPr>
              <w:t>2</w:t>
            </w:r>
          </w:p>
        </w:tc>
        <w:tc>
          <w:tcPr>
            <w:tcW w:w="742" w:type="dxa"/>
            <w:vAlign w:val="center"/>
          </w:tcPr>
          <w:p w14:paraId="0B62729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26BB3D1F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3C2C310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5AE746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45A5AD4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09C5590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0C7AE43F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73" w:type="dxa"/>
            <w:vAlign w:val="center"/>
          </w:tcPr>
          <w:p w14:paraId="1B39FBB6">
            <w:pPr>
              <w:pStyle w:val="8"/>
              <w:spacing w:line="300" w:lineRule="exact"/>
              <w:jc w:val="left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604F3EE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4CC0563D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0F6FD2BD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1782EBAC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6BBC9ECC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671EEA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3B39691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70D968A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5080F8E9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19"/>
                <w:szCs w:val="19"/>
              </w:rPr>
              <w:t>措施项目</w:t>
            </w:r>
          </w:p>
        </w:tc>
        <w:tc>
          <w:tcPr>
            <w:tcW w:w="2873" w:type="dxa"/>
            <w:vAlign w:val="center"/>
          </w:tcPr>
          <w:p w14:paraId="44A273F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5B94843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62424F8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05A5756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1DF9054E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6DBE9F25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1BC4A7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380DD2A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6BCF7429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6F4CACF9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分部小计</w:t>
            </w:r>
          </w:p>
        </w:tc>
        <w:tc>
          <w:tcPr>
            <w:tcW w:w="2873" w:type="dxa"/>
            <w:vAlign w:val="center"/>
          </w:tcPr>
          <w:p w14:paraId="3E3C924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2937823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5B643CF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214A159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6A2EC03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4C901CE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0CAFC9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7DD5286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7AEAAA35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7C6B21C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Align w:val="center"/>
          </w:tcPr>
          <w:p w14:paraId="422F3DB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259B23C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3C1B5106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63E26AD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18332948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6DFB1805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7EE8A1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3D1FA62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778F1BF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785AC545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Align w:val="center"/>
          </w:tcPr>
          <w:p w14:paraId="505B36F1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0739FFD6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3C873D4D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0206068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2C10BC0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50618B05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47542B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5DE600D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34CC7CB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31592ECF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Align w:val="center"/>
          </w:tcPr>
          <w:p w14:paraId="37C3E2E9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3D5F3F2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5C96C62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0BF8994D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14C0D3F1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1DDF2B9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59CCB3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95" w:type="dxa"/>
            <w:tcBorders>
              <w:left w:val="single" w:color="000000" w:sz="14" w:space="0"/>
            </w:tcBorders>
            <w:vAlign w:val="center"/>
          </w:tcPr>
          <w:p w14:paraId="7B0B61FB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3" w:type="dxa"/>
            <w:vAlign w:val="center"/>
          </w:tcPr>
          <w:p w14:paraId="21A47701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333" w:type="dxa"/>
            <w:vAlign w:val="center"/>
          </w:tcPr>
          <w:p w14:paraId="67146502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73" w:type="dxa"/>
            <w:vAlign w:val="center"/>
          </w:tcPr>
          <w:p w14:paraId="291324A9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586" w:type="dxa"/>
            <w:vAlign w:val="center"/>
          </w:tcPr>
          <w:p w14:paraId="4B9A4DA7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4" w:type="dxa"/>
            <w:vAlign w:val="center"/>
          </w:tcPr>
          <w:p w14:paraId="13324569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42" w:type="dxa"/>
            <w:vAlign w:val="center"/>
          </w:tcPr>
          <w:p w14:paraId="47BFBBE0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496BB77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6AD02DF3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5D55E1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8656" w:type="dxa"/>
            <w:gridSpan w:val="7"/>
            <w:tcBorders>
              <w:left w:val="single" w:color="000000" w:sz="14" w:space="0"/>
            </w:tcBorders>
            <w:vAlign w:val="center"/>
          </w:tcPr>
          <w:p w14:paraId="3DE4A8B4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19"/>
                <w:szCs w:val="19"/>
              </w:rPr>
              <w:t>本页小计</w:t>
            </w:r>
          </w:p>
        </w:tc>
        <w:tc>
          <w:tcPr>
            <w:tcW w:w="708" w:type="dxa"/>
            <w:vAlign w:val="center"/>
          </w:tcPr>
          <w:p w14:paraId="7BF440DF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right w:val="single" w:color="000000" w:sz="14" w:space="0"/>
            </w:tcBorders>
            <w:vAlign w:val="center"/>
          </w:tcPr>
          <w:p w14:paraId="272F11A4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  <w:tr w14:paraId="456489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8656" w:type="dxa"/>
            <w:gridSpan w:val="7"/>
            <w:tcBorders>
              <w:left w:val="single" w:color="000000" w:sz="14" w:space="0"/>
              <w:bottom w:val="single" w:color="000000" w:sz="14" w:space="0"/>
            </w:tcBorders>
            <w:vAlign w:val="center"/>
          </w:tcPr>
          <w:p w14:paraId="7004EB08">
            <w:pPr>
              <w:spacing w:line="300" w:lineRule="exact"/>
              <w:jc w:val="center"/>
              <w:rPr>
                <w:rFonts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合</w:t>
            </w:r>
            <w:r>
              <w:rPr>
                <w:rFonts w:ascii="宋体" w:hAnsi="宋体" w:eastAsia="宋体" w:cs="宋体"/>
                <w:spacing w:val="8"/>
                <w:kern w:val="0"/>
                <w:sz w:val="19"/>
                <w:szCs w:val="19"/>
              </w:rPr>
              <w:t xml:space="preserve">   </w:t>
            </w:r>
            <w:r>
              <w:rPr>
                <w:rFonts w:ascii="宋体" w:hAnsi="宋体" w:eastAsia="宋体" w:cs="宋体"/>
                <w:kern w:val="0"/>
                <w:sz w:val="19"/>
                <w:szCs w:val="19"/>
              </w:rPr>
              <w:t>计</w:t>
            </w:r>
          </w:p>
        </w:tc>
        <w:tc>
          <w:tcPr>
            <w:tcW w:w="708" w:type="dxa"/>
            <w:tcBorders>
              <w:bottom w:val="single" w:color="000000" w:sz="14" w:space="0"/>
            </w:tcBorders>
            <w:vAlign w:val="center"/>
          </w:tcPr>
          <w:p w14:paraId="0A54E1EA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013" w:type="dxa"/>
            <w:tcBorders>
              <w:bottom w:val="single" w:color="000000" w:sz="14" w:space="0"/>
              <w:right w:val="single" w:color="000000" w:sz="14" w:space="0"/>
            </w:tcBorders>
            <w:vAlign w:val="center"/>
          </w:tcPr>
          <w:p w14:paraId="01C80206">
            <w:pPr>
              <w:pStyle w:val="8"/>
              <w:spacing w:line="300" w:lineRule="exact"/>
              <w:jc w:val="center"/>
              <w:rPr>
                <w:kern w:val="0"/>
                <w:sz w:val="20"/>
              </w:rPr>
            </w:pPr>
          </w:p>
        </w:tc>
      </w:tr>
    </w:tbl>
    <w:p w14:paraId="04EBBD60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6C8F39D1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</w:p>
    <w:p w14:paraId="18D43E2A">
      <w:pPr>
        <w:spacing w:line="50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13AFA3B9">
      <w:pPr>
        <w:spacing w:line="500" w:lineRule="exact"/>
        <w:jc w:val="center"/>
        <w:rPr>
          <w:rFonts w:hint="eastAsia" w:ascii="黑体" w:hAnsi="黑体" w:eastAsia="黑体"/>
          <w:sz w:val="36"/>
          <w:szCs w:val="36"/>
        </w:rPr>
      </w:pPr>
    </w:p>
    <w:p w14:paraId="6EF52DC1"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三、竞价承诺书</w:t>
      </w:r>
    </w:p>
    <w:p w14:paraId="4E3FC8EC">
      <w:pPr>
        <w:spacing w:line="50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</w:p>
    <w:p w14:paraId="48A846BB">
      <w:pPr>
        <w:spacing w:line="500" w:lineRule="exac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致：（采购人</w:t>
      </w:r>
      <w:r>
        <w:rPr>
          <w:rFonts w:ascii="宋体" w:hAnsi="宋体" w:eastAsia="宋体"/>
          <w:sz w:val="30"/>
          <w:szCs w:val="30"/>
        </w:rPr>
        <w:t>/采购代理机构）</w:t>
      </w:r>
    </w:p>
    <w:p w14:paraId="16B3EBA1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我方（供应商名称）符合《中华人民共和国政府采购法》第二十二条第一款第（二）项、第（三）项、第（四）项、第（五）项规定条件，具体包括：</w:t>
      </w:r>
    </w:p>
    <w:p w14:paraId="5F0E0C66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1.具有良好的商业信誉和健全的财务会计制度；</w:t>
      </w:r>
    </w:p>
    <w:p w14:paraId="755D173D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2.具有履行合同所必需的设备和专业技术能力；</w:t>
      </w:r>
    </w:p>
    <w:p w14:paraId="0C4976EF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3.具有依法缴纳税收和社会保障资金的良好记录；</w:t>
      </w:r>
    </w:p>
    <w:p w14:paraId="4EED54F0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4.参加政府采购活动前三年内，在经营活动中没有重大违法记录。</w:t>
      </w:r>
    </w:p>
    <w:p w14:paraId="332C015B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（</w:t>
      </w:r>
      <w:r>
        <w:rPr>
          <w:rFonts w:ascii="宋体" w:hAnsi="宋体" w:eastAsia="宋体"/>
          <w:sz w:val="30"/>
          <w:szCs w:val="30"/>
        </w:rPr>
        <w:t>1）我方未因违法经营被追究过刑事责任；</w:t>
      </w:r>
    </w:p>
    <w:p w14:paraId="40B95E82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（</w:t>
      </w:r>
      <w:r>
        <w:rPr>
          <w:rFonts w:ascii="宋体" w:hAnsi="宋体" w:eastAsia="宋体"/>
          <w:sz w:val="30"/>
          <w:szCs w:val="30"/>
        </w:rPr>
        <w:t>2）我方未因违法经营被责令停产停业、吊销许可证或者执照；</w:t>
      </w:r>
    </w:p>
    <w:p w14:paraId="18F5B157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（</w:t>
      </w:r>
      <w:r>
        <w:rPr>
          <w:rFonts w:ascii="宋体" w:hAnsi="宋体" w:eastAsia="宋体"/>
          <w:sz w:val="30"/>
          <w:szCs w:val="30"/>
        </w:rPr>
        <w:t>3）我方未因违法经营被处以较大数额罚款等行政处罚。</w:t>
      </w:r>
    </w:p>
    <w:p w14:paraId="7E825DFA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5.法律、行政法规规定的其他条件。</w:t>
      </w:r>
    </w:p>
    <w:p w14:paraId="45749BD8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我方对上述承诺的真实性负责，在评审环节结束后，自愿接受采购单位</w:t>
      </w:r>
      <w:r>
        <w:rPr>
          <w:rFonts w:ascii="宋体" w:hAnsi="宋体" w:eastAsia="宋体"/>
          <w:sz w:val="30"/>
          <w:szCs w:val="30"/>
        </w:rPr>
        <w:t>(采购代理机构)的检查核验，配合提供相关证明材料，证明符合《中华人民共和国政府采购法》规定的供应商基本资格条件。如有虚假，将依法承担相应法律责任。</w:t>
      </w:r>
    </w:p>
    <w:p w14:paraId="464CDAC8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特此承诺。</w:t>
      </w:r>
    </w:p>
    <w:p w14:paraId="08408312">
      <w:pPr>
        <w:spacing w:line="50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</w:p>
    <w:p w14:paraId="066F27BF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 xml:space="preserve">                       供应商名称（公章）：</w:t>
      </w:r>
    </w:p>
    <w:p w14:paraId="5B76768B">
      <w:pPr>
        <w:spacing w:line="50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</w:p>
    <w:p w14:paraId="2D46764B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 xml:space="preserve">           法定代表人或授权代表人（签字）：</w:t>
      </w:r>
    </w:p>
    <w:p w14:paraId="419CA124">
      <w:pPr>
        <w:spacing w:line="50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</w:p>
    <w:p w14:paraId="556A259E">
      <w:pPr>
        <w:spacing w:line="50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 xml:space="preserve">                                        年    月    日</w:t>
      </w:r>
    </w:p>
    <w:p w14:paraId="4914D60D">
      <w:pPr>
        <w:spacing w:line="500" w:lineRule="exact"/>
        <w:rPr>
          <w:rFonts w:hint="eastAsia" w:ascii="宋体" w:hAnsi="宋体" w:eastAsia="宋体"/>
          <w:sz w:val="30"/>
          <w:szCs w:val="30"/>
        </w:rPr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31"/>
    <w:rsid w:val="006C72A8"/>
    <w:rsid w:val="00830C5D"/>
    <w:rsid w:val="00C50131"/>
    <w:rsid w:val="00D35692"/>
    <w:rsid w:val="60DE5097"/>
    <w:rsid w:val="68CE265A"/>
    <w:rsid w:val="E7FE661C"/>
    <w:rsid w:val="E9D9ECEE"/>
    <w:rsid w:val="FDDF56E9"/>
    <w:rsid w:val="FEDE802D"/>
    <w:rsid w:val="FFF6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semiHidden/>
    <w:qFormat/>
    <w:uiPriority w:val="0"/>
    <w:rPr>
      <w:rFonts w:ascii="宋体" w:hAnsi="宋体" w:eastAsia="宋体" w:cs="宋体"/>
      <w:sz w:val="19"/>
      <w:szCs w:val="19"/>
      <w:lang w:eastAsia="en-US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标题 1 字符"/>
    <w:basedOn w:val="6"/>
    <w:link w:val="2"/>
    <w:qFormat/>
    <w:uiPriority w:val="0"/>
    <w:rPr>
      <w:rFonts w:ascii="宋体" w:hAnsi="宋体" w:eastAsia="宋体" w:cs="Times New Roman"/>
      <w:b/>
      <w:bCs/>
      <w:kern w:val="44"/>
      <w:sz w:val="48"/>
      <w:szCs w:val="48"/>
    </w:r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table" w:customStyle="1" w:styleId="9">
    <w:name w:val="Table Normal"/>
    <w:semiHidden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6"/>
    <w:link w:val="3"/>
    <w:semiHidden/>
    <w:qFormat/>
    <w:uiPriority w:val="0"/>
    <w:rPr>
      <w:rFonts w:ascii="宋体" w:hAnsi="宋体" w:eastAsia="宋体" w:cs="宋体"/>
      <w:sz w:val="19"/>
      <w:szCs w:val="1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902</Words>
  <Characters>1012</Characters>
  <Lines>34</Lines>
  <Paragraphs>9</Paragraphs>
  <TotalTime>19</TotalTime>
  <ScaleCrop>false</ScaleCrop>
  <LinksUpToDate>false</LinksUpToDate>
  <CharactersWithSpaces>1028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2026-08-07T19:47:00Z</dcterms:created>
  <dc:creator>Administrator</dc:creator>
  <cp:lastModifiedBy>给你个波动拳</cp:lastModifiedBy>
  <cp:lastPrinted>2026-08-07T04:45:00Z</cp:lastPrinted>
  <dcterms:modified xsi:type="dcterms:W3CDTF">2026-08-10T08:14:11Z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9C47A952EBF14C88869C1D89D1A9357B_13</vt:lpwstr>
  </property>
  <property fmtid="{D5CDD505-2E9C-101B-9397-08002B2CF9AE}" pid="4" name="KSOTemplateDocerSaveRecord">
    <vt:lpwstr>eyJoZGlkIjoiMjQyMzg1ZGM5ZWM4NDQ2ZTI5MjFhMmZkNDU4NDE5ODMiLCJ1c2VySWQiOiIyMjE5NDY5MzQifQ==</vt:lpwstr>
  </property>
</Properties>
</file>